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60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ascii="宋体" w:hAnsi="宋体" w:eastAsia="宋体" w:cs="宋体"/>
          <w:color w:val="0D0D0D" w:themeColor="text1" w:themeTint="F2"/>
          <w:kern w:val="0"/>
          <w:sz w:val="30"/>
          <w:szCs w:val="22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B61447</w:t>
      </w:r>
      <w:bookmarkStart w:id="0" w:name="_GoBack"/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甲醇中</w:t>
      </w:r>
      <w:r>
        <w:rPr>
          <w:rFonts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多氯联苯1242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hint="default"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 </w:t>
      </w:r>
      <w:r>
        <w:rPr>
          <w:rFonts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Aroclor 1242</w:t>
      </w:r>
      <w:r>
        <w:rPr>
          <w:rFonts w:hint="eastAsia"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in Methanol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ascii="宋体" w:hAnsi="宋体" w:eastAsia="宋体" w:cs="宋体"/>
          <w:color w:val="000000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7"/>
          <w:lang w:eastAsia="zh-CN"/>
        </w:rPr>
      </w:pPr>
      <w:r>
        <w:rPr>
          <w:rFonts w:hint="eastAsia" w:ascii="宋体" w:hAnsi="宋体" w:eastAsia="宋体" w:cs="宋体"/>
          <w:color w:val="000000"/>
          <w:sz w:val="27"/>
          <w:lang w:eastAsia="zh-CN"/>
        </w:rPr>
        <w:t>上海源叶生物科技有限公司</w:t>
      </w: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00000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批  号:   </w:t>
      </w:r>
      <w:r>
        <w:rPr>
          <w:rFonts w:eastAsia="宋体" w:cs="宋体" w:asciiTheme="minorHAnsi" w:hAnsiTheme="minorHAnsi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M31HB179797 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定值日期:  202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1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年 </w:t>
      </w:r>
      <w:r>
        <w:rPr>
          <w:rFonts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12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月 </w:t>
      </w:r>
      <w:r>
        <w:rPr>
          <w:rFonts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30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日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有效期至:  202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3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年 </w:t>
      </w:r>
      <w:r>
        <w:rPr>
          <w:rFonts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12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月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29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</w:t>
      </w:r>
      <w:r>
        <w:rPr>
          <w:rFonts w:hint="eastAsia" w:ascii="宋体" w:hAnsi="宋体" w:eastAsia="宋体" w:cs="宋体"/>
          <w:color w:val="auto"/>
          <w:sz w:val="24"/>
        </w:rPr>
        <w:t>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采用纯度准确定值的</w:t>
      </w:r>
      <w:r>
        <w:rPr>
          <w:rFonts w:ascii="宋体" w:hAnsi="宋体" w:eastAsia="宋体" w:cs="宋体"/>
          <w:color w:val="0D0D0D" w:themeColor="text1" w:themeTint="F2"/>
          <w:sz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多氯联苯1242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纯品为原料，以色谱甲醇为溶剂，采用重量-容量法准确配置而成。</w:t>
      </w:r>
    </w:p>
    <w:p>
      <w:pPr>
        <w:pStyle w:val="10"/>
        <w:spacing w:after="312" w:afterLines="100" w:line="400" w:lineRule="exact"/>
        <w:jc w:val="left"/>
        <w:rPr>
          <w:rFonts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hAnsi="宋体" w:eastAsia="宋体" w:cs="宋体"/>
          <w:color w:val="0D0D0D" w:themeColor="text1" w:themeTint="F2"/>
          <w:sz w:val="24"/>
          <w:lang w:val="en-US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多氯联苯1242</w:t>
      </w:r>
      <w:r>
        <w:rPr>
          <w:rFonts w:hint="eastAsia"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，英文名称：</w:t>
      </w:r>
      <w:r>
        <w:rPr>
          <w:rFonts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Aroclor 1242</w:t>
      </w:r>
      <w:r>
        <w:rPr>
          <w:rFonts w:hint="eastAsia"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，CAS号：</w:t>
      </w:r>
      <w:r>
        <w:rPr>
          <w:rFonts w:ascii="宋体" w:hAnsi="宋体" w:eastAsia="宋体" w:cs="宋体"/>
          <w:color w:val="0D0D0D" w:themeColor="text1" w:themeTint="F2"/>
          <w:kern w:val="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53469-21-9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二、溯源性及定值方法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本标准物质以配置值作为标准值，采用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GC-ECD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对本批次标准物质和质量控制对照样品进行比对，核验配制值。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4"/>
        <w:gridCol w:w="2432"/>
        <w:gridCol w:w="1806"/>
        <w:gridCol w:w="33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编号</w:t>
            </w:r>
          </w:p>
        </w:tc>
        <w:tc>
          <w:tcPr>
            <w:tcW w:w="2432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名称</w:t>
            </w:r>
          </w:p>
        </w:tc>
        <w:tc>
          <w:tcPr>
            <w:tcW w:w="1806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标准值（ug/mL）</w:t>
            </w:r>
          </w:p>
        </w:tc>
        <w:tc>
          <w:tcPr>
            <w:tcW w:w="3330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B61</w:t>
            </w:r>
            <w:r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447</w:t>
            </w:r>
          </w:p>
        </w:tc>
        <w:tc>
          <w:tcPr>
            <w:tcW w:w="2432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:lang w:val="en-US" w:eastAsia="zh-CN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甲醇中</w:t>
            </w:r>
            <w:r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多氯联苯1242</w:t>
            </w:r>
          </w:p>
        </w:tc>
        <w:tc>
          <w:tcPr>
            <w:tcW w:w="1806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00</w:t>
            </w:r>
          </w:p>
        </w:tc>
        <w:tc>
          <w:tcPr>
            <w:tcW w:w="3330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3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本标准物质自定值日期起，有效期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24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个月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1.包装: 本标准物质采用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硼硅酸盐玻璃安瓿瓶包装，约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1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mL/支</w:t>
      </w:r>
      <w:r>
        <w:rPr>
          <w:rFonts w:hint="eastAsia" w:ascii="宋体" w:hAnsi="宋体" w:eastAsia="宋体" w:cs="宋体"/>
          <w:color w:val="000000"/>
          <w:sz w:val="24"/>
        </w:rPr>
        <w:t>，移取或稀释时请以移液管量取为准。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2.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运输和贮存: 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常温运输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,运输时应避免挤压,碰撞；冷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藏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、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避光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条件下贮存。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3.使用: 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启封前于室温（20±3℃）平衡，并充分摇匀。安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技术咨询：13817923140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技术咨询：13817923140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ViZjE4YTg2YzE0NzllNTUyOGZmM2QxNjg3MThmYTgifQ=="/>
  </w:docVars>
  <w:rsids>
    <w:rsidRoot w:val="00D52787"/>
    <w:rsid w:val="000A27FD"/>
    <w:rsid w:val="000D109E"/>
    <w:rsid w:val="00130B64"/>
    <w:rsid w:val="00274F95"/>
    <w:rsid w:val="004A2DF7"/>
    <w:rsid w:val="004E7782"/>
    <w:rsid w:val="00870DD5"/>
    <w:rsid w:val="00876F59"/>
    <w:rsid w:val="008D5985"/>
    <w:rsid w:val="008E4ACE"/>
    <w:rsid w:val="009518C5"/>
    <w:rsid w:val="00A10FC9"/>
    <w:rsid w:val="00B15AA5"/>
    <w:rsid w:val="00B84E23"/>
    <w:rsid w:val="00D52787"/>
    <w:rsid w:val="00E27895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4A7139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5C54A5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6FD75262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3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FollowedHyperlink"/>
    <w:basedOn w:val="7"/>
    <w:uiPriority w:val="0"/>
    <w:rPr>
      <w:color w:val="666666"/>
      <w:u w:val="none"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1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2">
    <w:name w:val="页眉 字符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页脚 字符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4">
    <w:name w:val="批注框文本 字符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15">
    <w:name w:val="best"/>
    <w:basedOn w:val="7"/>
    <w:uiPriority w:val="0"/>
  </w:style>
  <w:style w:type="character" w:customStyle="1" w:styleId="16">
    <w:name w:val="hdfk"/>
    <w:basedOn w:val="7"/>
    <w:uiPriority w:val="0"/>
  </w:style>
  <w:style w:type="character" w:customStyle="1" w:styleId="17">
    <w:name w:val="news"/>
    <w:basedOn w:val="7"/>
    <w:uiPriority w:val="0"/>
  </w:style>
  <w:style w:type="character" w:customStyle="1" w:styleId="18">
    <w:name w:val="hot2"/>
    <w:basedOn w:val="7"/>
    <w:qFormat/>
    <w:uiPriority w:val="0"/>
  </w:style>
  <w:style w:type="character" w:customStyle="1" w:styleId="19">
    <w:name w:val="spanr"/>
    <w:basedOn w:val="7"/>
    <w:qFormat/>
    <w:uiPriority w:val="0"/>
  </w:style>
  <w:style w:type="character" w:customStyle="1" w:styleId="20">
    <w:name w:val="help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863</Words>
  <Characters>978</Characters>
  <Lines>7</Lines>
  <Paragraphs>2</Paragraphs>
  <TotalTime>8</TotalTime>
  <ScaleCrop>false</ScaleCrop>
  <LinksUpToDate>false</LinksUpToDate>
  <CharactersWithSpaces>1017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2022-06-01T05:11:00Z</dcterms:created>
  <dc:creator>86138</dc:creator>
  <cp:lastModifiedBy>飞</cp:lastModifiedBy>
  <dcterms:modified xsi:type="dcterms:W3CDTF">2022-06-01T06:45:14Z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AA20F0FF86DD44B9914043FDBC6160AB</vt:lpwstr>
  </property>
</Properties>
</file>