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E9D68" w14:textId="77777777" w:rsidR="000046AB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5597328" w14:textId="5F8CA2B7" w:rsidR="000046AB" w:rsidRPr="008D25DE" w:rsidRDefault="00DC7AAA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8D25DE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B61625</w:t>
      </w:r>
    </w:p>
    <w:p w14:paraId="53A366E0" w14:textId="77777777" w:rsidR="000046AB" w:rsidRDefault="005A6C7B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576F952D" wp14:editId="6EBAC433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EAE72B2" w14:textId="77777777" w:rsidR="000046AB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572EFE7" w14:textId="77777777" w:rsidR="000046AB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56A5791" w14:textId="77777777" w:rsidR="000046AB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BAE5009" w14:textId="77777777" w:rsidR="000046AB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9413480" w14:textId="77777777" w:rsidR="000046AB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587D410" w14:textId="77777777" w:rsidR="000046AB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6DF412F" w14:textId="77777777" w:rsidR="000046AB" w:rsidRDefault="005A6C7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准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物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质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证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书</w:t>
      </w:r>
    </w:p>
    <w:p w14:paraId="3DD4539C" w14:textId="4A2AB4EB" w:rsidR="000046AB" w:rsidRPr="008D25DE" w:rsidRDefault="00DC7AA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甲醇中磺胺苯吡唑</w:t>
      </w:r>
    </w:p>
    <w:p w14:paraId="15984F9B" w14:textId="07675016" w:rsidR="000046AB" w:rsidRPr="008D25DE" w:rsidRDefault="005A6C7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8D25DE" w:rsidRPr="008D25DE">
        <w:rPr>
          <w:rFonts w:ascii="宋体" w:eastAsia="宋体" w:hAnsi="宋体" w:cs="宋体"/>
          <w:color w:val="0D0D0D" w:themeColor="text1" w:themeTint="F2"/>
          <w:sz w:val="30"/>
          <w:szCs w:val="30"/>
        </w:rPr>
        <w:t>Sulfaphenazole</w:t>
      </w:r>
      <w:r w:rsidRPr="008D25DE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in methanol</w:t>
      </w:r>
    </w:p>
    <w:p w14:paraId="0F32AF2D" w14:textId="77777777" w:rsidR="000046AB" w:rsidRDefault="000046A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00000"/>
          <w:sz w:val="48"/>
          <w:lang w:eastAsia="zh-CN"/>
        </w:rPr>
      </w:pPr>
    </w:p>
    <w:p w14:paraId="2676F7DD" w14:textId="77777777" w:rsidR="000046AB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D0F9AB3" w14:textId="77777777" w:rsidR="000046AB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AAE8E76" w14:textId="77777777" w:rsidR="000046AB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59BF8A5" w14:textId="77777777" w:rsidR="000046AB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B9E9920" w14:textId="77777777" w:rsidR="000046AB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E652988" w14:textId="77777777" w:rsidR="000046AB" w:rsidRPr="008D25DE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9F71622" w14:textId="77777777" w:rsidR="000046AB" w:rsidRPr="008D25DE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718D405" w14:textId="77777777" w:rsidR="000046AB" w:rsidRPr="008D25DE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E8A8A19" w14:textId="77777777" w:rsidR="000046AB" w:rsidRPr="008D25DE" w:rsidRDefault="005A6C7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8D25DE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0E05C51A" wp14:editId="0E67319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3E0C975" w14:textId="77777777" w:rsidR="000046AB" w:rsidRPr="008D25DE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19D6851" w14:textId="77777777" w:rsidR="000046AB" w:rsidRPr="008D25DE" w:rsidRDefault="005A6C7B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1EB7CAF6" w14:textId="77777777" w:rsidR="000046AB" w:rsidRPr="008D25DE" w:rsidRDefault="005A6C7B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   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0BF2098D" w14:textId="77777777" w:rsidR="000046AB" w:rsidRPr="008D25DE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F6512F4" w14:textId="77777777" w:rsidR="000046AB" w:rsidRPr="008D25DE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3950557" w14:textId="07B2D648" w:rsidR="000046AB" w:rsidRPr="008D25DE" w:rsidRDefault="005A6C7B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批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号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:  </w:t>
      </w:r>
      <w:r w:rsidR="00DC7AAA" w:rsidRPr="008D25DE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J06HB184097</w:t>
      </w:r>
    </w:p>
    <w:p w14:paraId="46FAA742" w14:textId="6D54ECEE" w:rsidR="000046AB" w:rsidRPr="008D25DE" w:rsidRDefault="005A6C7B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="00DC7AAA" w:rsidRPr="008D25DE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0</w:t>
      </w:r>
      <w:r w:rsidR="00DC7AAA" w:rsidRPr="008D25DE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3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DC7AAA" w:rsidRPr="008D25DE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09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18EF61DA" w14:textId="056DBA38" w:rsidR="000046AB" w:rsidRPr="008D25DE" w:rsidRDefault="005A6C7B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="00DC7AAA" w:rsidRPr="008D25DE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4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0</w:t>
      </w:r>
      <w:r w:rsidR="00DC7AAA" w:rsidRPr="008D25DE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9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0</w:t>
      </w:r>
      <w:r w:rsidR="00DC7AAA" w:rsidRPr="008D25DE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8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8D25D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328997A0" w14:textId="77777777" w:rsidR="000046AB" w:rsidRPr="008D25DE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38AAE23" w14:textId="77777777" w:rsidR="000046AB" w:rsidRPr="008D25DE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A476CD3" w14:textId="77777777" w:rsidR="000046AB" w:rsidRPr="008D25DE" w:rsidRDefault="000046A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126BB04" w14:textId="77777777" w:rsidR="000046AB" w:rsidRPr="008D25DE" w:rsidRDefault="005A6C7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</w:rPr>
        <w:t>分析方法评价和质量控制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</w:rPr>
        <w:t>以及食品、卫生、环境和农业等相关领域相应成分含量测定与残留检测，也可用于量值溯源或</w:t>
      </w:r>
      <w:proofErr w:type="gramStart"/>
      <w:r w:rsidRPr="008D25DE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8D25DE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45E12C32" w14:textId="77777777" w:rsidR="000046AB" w:rsidRPr="008D25DE" w:rsidRDefault="005A6C7B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3FB7F6CA" w14:textId="0A87EB55" w:rsidR="00DC7AAA" w:rsidRPr="008D25DE" w:rsidRDefault="00DC7AAA" w:rsidP="00DC7AAA">
      <w:pPr>
        <w:spacing w:line="400" w:lineRule="exact"/>
        <w:ind w:firstLineChars="200" w:firstLine="480"/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本标准物质采</w:t>
      </w:r>
      <w:r w:rsidRPr="008D25DE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8D25D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纯度准确定值的磺胺苯吡唑纯品为原料</w:t>
      </w:r>
      <w:r w:rsidRPr="008D25DE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8D25D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以</w:t>
      </w:r>
      <w:r w:rsidRPr="008D25DE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HPLC</w:t>
      </w:r>
      <w:r w:rsidRPr="008D25D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级甲醇为溶剂</w:t>
      </w:r>
      <w:r w:rsidRPr="008D25DE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8D25D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采</w:t>
      </w:r>
      <w:r w:rsidRPr="008D25DE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8D25D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重量</w:t>
      </w:r>
      <w:r w:rsidRPr="008D25DE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-</w:t>
      </w:r>
      <w:r w:rsidRPr="008D25D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容量法准确配制</w:t>
      </w:r>
      <w:r w:rsidRPr="008D25DE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⽽</w:t>
      </w:r>
      <w:r w:rsidRPr="008D25D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成。</w:t>
      </w:r>
    </w:p>
    <w:p w14:paraId="6D1D6B83" w14:textId="1B5BD01B" w:rsidR="00DC7AAA" w:rsidRPr="008D25DE" w:rsidRDefault="00DC7AAA" w:rsidP="00DC7AAA">
      <w:pPr>
        <w:spacing w:line="400" w:lineRule="exact"/>
        <w:rPr>
          <w:rFonts w:eastAsia="宋体" w:cs="宋体"/>
          <w:color w:val="0D0D0D" w:themeColor="text1" w:themeTint="F2"/>
          <w:kern w:val="0"/>
          <w:sz w:val="24"/>
          <w:lang w:val="ru-RU"/>
        </w:rPr>
      </w:pPr>
      <w:r w:rsidRPr="008D25DE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 xml:space="preserve"> </w:t>
      </w:r>
      <w:r w:rsidRPr="008D25D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磺胺苯吡唑</w:t>
      </w:r>
      <w:r w:rsidRPr="008D25DE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8D25D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英</w:t>
      </w:r>
      <w:r w:rsidRPr="008D25DE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⽂</w:t>
      </w:r>
      <w:r w:rsidRPr="008D25DE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名称</w:t>
      </w:r>
      <w:r w:rsidRPr="008D25DE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:Sulfaphenazole,CAS No.: 526-08-9</w:t>
      </w:r>
    </w:p>
    <w:p w14:paraId="04AD58E2" w14:textId="40FAB5CE" w:rsidR="000046AB" w:rsidRPr="008D25DE" w:rsidRDefault="005A6C7B" w:rsidP="00DC7AAA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</w:t>
      </w:r>
      <w:r w:rsidRPr="008D25DE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、溯源性及定值方法</w:t>
      </w:r>
    </w:p>
    <w:p w14:paraId="09379BCA" w14:textId="77777777" w:rsidR="000046AB" w:rsidRPr="008D25DE" w:rsidRDefault="005A6C7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二级管阵列检测器（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HPLC-DAD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）对本批次标准物质和质量控制对照样品进行比对，核验配制值。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测量方法和计量器具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保证标准物质的量值溯源性。</w:t>
      </w:r>
    </w:p>
    <w:p w14:paraId="35604503" w14:textId="77777777" w:rsidR="000046AB" w:rsidRPr="008D25DE" w:rsidRDefault="005A6C7B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959"/>
        <w:gridCol w:w="2410"/>
        <w:gridCol w:w="1854"/>
        <w:gridCol w:w="3299"/>
      </w:tblGrid>
      <w:tr w:rsidR="008D25DE" w:rsidRPr="008D25DE" w14:paraId="709E1D3B" w14:textId="77777777" w:rsidTr="00DC7AAA">
        <w:tc>
          <w:tcPr>
            <w:tcW w:w="959" w:type="dxa"/>
          </w:tcPr>
          <w:p w14:paraId="49445982" w14:textId="77777777" w:rsidR="000046AB" w:rsidRPr="008D25DE" w:rsidRDefault="005A6C7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D25D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2410" w:type="dxa"/>
          </w:tcPr>
          <w:p w14:paraId="5E2AACC3" w14:textId="77777777" w:rsidR="000046AB" w:rsidRPr="008D25DE" w:rsidRDefault="005A6C7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D25D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1854" w:type="dxa"/>
          </w:tcPr>
          <w:p w14:paraId="26329B32" w14:textId="77777777" w:rsidR="000046AB" w:rsidRPr="008D25DE" w:rsidRDefault="005A6C7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D25D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</w:t>
            </w:r>
            <w:r w:rsidRPr="008D25D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ug/mL</w:t>
            </w:r>
            <w:r w:rsidRPr="008D25D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</w:p>
        </w:tc>
        <w:tc>
          <w:tcPr>
            <w:tcW w:w="3299" w:type="dxa"/>
          </w:tcPr>
          <w:p w14:paraId="7E788548" w14:textId="77777777" w:rsidR="000046AB" w:rsidRPr="008D25DE" w:rsidRDefault="005A6C7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D25D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</w:t>
            </w:r>
            <w:r w:rsidRPr="008D25D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%</w:t>
            </w:r>
            <w:r w:rsidRPr="008D25D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  <w:r w:rsidRPr="008D25D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(k=2)</w:t>
            </w:r>
          </w:p>
        </w:tc>
      </w:tr>
      <w:tr w:rsidR="008D25DE" w:rsidRPr="008D25DE" w14:paraId="33ECFBCD" w14:textId="77777777" w:rsidTr="00DC7AAA">
        <w:trPr>
          <w:trHeight w:val="351"/>
        </w:trPr>
        <w:tc>
          <w:tcPr>
            <w:tcW w:w="959" w:type="dxa"/>
          </w:tcPr>
          <w:p w14:paraId="7CD446DB" w14:textId="17831DC8" w:rsidR="000046AB" w:rsidRPr="008D25DE" w:rsidRDefault="00DC7AA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D25DE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B61625</w:t>
            </w:r>
          </w:p>
        </w:tc>
        <w:tc>
          <w:tcPr>
            <w:tcW w:w="2410" w:type="dxa"/>
          </w:tcPr>
          <w:p w14:paraId="76AF4B72" w14:textId="7ADC0F5C" w:rsidR="000046AB" w:rsidRPr="008D25DE" w:rsidRDefault="00DC7AA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D25D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甲醇中磺胺苯吡唑</w:t>
            </w:r>
          </w:p>
        </w:tc>
        <w:tc>
          <w:tcPr>
            <w:tcW w:w="1854" w:type="dxa"/>
          </w:tcPr>
          <w:p w14:paraId="3DEE596A" w14:textId="77777777" w:rsidR="000046AB" w:rsidRPr="008D25DE" w:rsidRDefault="005A6C7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D25D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7BE8FADD" w14:textId="77777777" w:rsidR="000046AB" w:rsidRPr="008D25DE" w:rsidRDefault="005A6C7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8D25D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2584C9B5" w14:textId="77777777" w:rsidR="000046AB" w:rsidRPr="008D25DE" w:rsidRDefault="005A6C7B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8D25DE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8D25DE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723ADD3F" w14:textId="77777777" w:rsidR="000046AB" w:rsidRPr="008D25DE" w:rsidRDefault="005A6C7B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5746B871" w14:textId="77777777" w:rsidR="000046AB" w:rsidRPr="008D25DE" w:rsidRDefault="005A6C7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JJF1343-2012[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标准物质定值的通用原则及统计学原理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]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，对分装后的样品进行随机抽样，对溶液浓度进行均匀性检验，稳定性考察。结果表明，本标准物质均匀性、稳定性良好。</w:t>
      </w:r>
    </w:p>
    <w:p w14:paraId="4F1E98F2" w14:textId="525F35FC" w:rsidR="000046AB" w:rsidRPr="008D25DE" w:rsidRDefault="005A6C7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DC7AAA" w:rsidRPr="008D25DE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30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 w14:paraId="63DE6A35" w14:textId="77777777" w:rsidR="000046AB" w:rsidRPr="008D25DE" w:rsidRDefault="000046A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669D5B7A" w14:textId="77777777" w:rsidR="000046AB" w:rsidRPr="008D25DE" w:rsidRDefault="005A6C7B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3DCB4A8F" w14:textId="77777777" w:rsidR="000046AB" w:rsidRPr="008D25DE" w:rsidRDefault="005A6C7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</w:rPr>
        <w:t>包装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: 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</w:rPr>
        <w:t>本标准物质采用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</w:rPr>
        <w:t>硼硅酸盐玻璃安瓿瓶包装，约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</w:rPr>
        <w:t>1.2 mL/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</w:rPr>
        <w:t>支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</w:rPr>
        <w:t>，移取或稀释时请以移液管量取为准。</w:t>
      </w:r>
    </w:p>
    <w:p w14:paraId="3AF837BA" w14:textId="2BE17DCE" w:rsidR="000046AB" w:rsidRPr="008D25DE" w:rsidRDefault="005A6C7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运输和贮存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: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运输时应避免挤压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碰撞；</w:t>
      </w:r>
      <w:r w:rsidR="008D25DE"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冷冻(-18±5)℃</w:t>
      </w:r>
      <w:r w:rsidR="008D25DE"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，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5F7EA400" w14:textId="77777777" w:rsidR="000046AB" w:rsidRDefault="005A6C7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3.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使用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: 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20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±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3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℃）平衡，并充分摇匀。</w:t>
      </w:r>
      <w:r w:rsidRPr="008D25D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安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瓿瓶一经打开，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lastRenderedPageBreak/>
        <w:t>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18666E24" w14:textId="77777777" w:rsidR="000046AB" w:rsidRDefault="000046AB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2C9C2243" w14:textId="77777777" w:rsidR="000046AB" w:rsidRDefault="005A6C7B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7CDB2D3E" w14:textId="77777777" w:rsidR="000046AB" w:rsidRDefault="005A6C7B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</w:t>
      </w:r>
      <w:r>
        <w:rPr>
          <w:rFonts w:ascii="宋体" w:eastAsia="宋体" w:hAnsi="宋体" w:cs="宋体"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7F63999B" w14:textId="77777777" w:rsidR="000046AB" w:rsidRDefault="005A6C7B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</w:t>
      </w:r>
      <w:r>
        <w:rPr>
          <w:rFonts w:ascii="宋体" w:eastAsia="宋体" w:hAnsi="宋体" w:cs="宋体"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2B08D9B4" w14:textId="77777777" w:rsidR="000046AB" w:rsidRDefault="005A6C7B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</w:t>
      </w:r>
      <w:r>
        <w:rPr>
          <w:rFonts w:ascii="宋体" w:eastAsia="宋体" w:hAnsi="宋体" w:cs="宋体" w:hint="eastAsia"/>
          <w:sz w:val="18"/>
          <w:szCs w:val="18"/>
        </w:rPr>
        <w:t>仅对加盖“上海源叶生物质检专用章”的完整证书负责。请妥善保管此证书。</w:t>
      </w:r>
    </w:p>
    <w:p w14:paraId="0D9494C0" w14:textId="77777777" w:rsidR="000046AB" w:rsidRDefault="005A6C7B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</w:t>
      </w:r>
      <w:r>
        <w:rPr>
          <w:rFonts w:ascii="宋体" w:eastAsia="宋体" w:hAnsi="宋体" w:cs="宋体" w:hint="eastAsia"/>
          <w:sz w:val="18"/>
          <w:szCs w:val="18"/>
        </w:rPr>
        <w:t>如需获得更多与使用有关的信息，请与技术部门联系。</w:t>
      </w:r>
    </w:p>
    <w:p w14:paraId="181B52BC" w14:textId="77777777" w:rsidR="000046AB" w:rsidRDefault="000046AB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B41A6A0" w14:textId="77777777" w:rsidR="000046AB" w:rsidRDefault="005A6C7B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E54737" wp14:editId="21E9E405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6B565B1" w14:textId="77777777" w:rsidR="000046AB" w:rsidRDefault="005A6C7B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80B11BE" w14:textId="77777777" w:rsidR="000046AB" w:rsidRDefault="005A6C7B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7BB462B6" w14:textId="77777777" w:rsidR="000046AB" w:rsidRDefault="005A6C7B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23BE544" w14:textId="77777777" w:rsidR="000046AB" w:rsidRDefault="005A6C7B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5ED73300" w14:textId="77777777" w:rsidR="000046AB" w:rsidRDefault="000046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E54737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26B565B1" w14:textId="77777777" w:rsidR="000046AB" w:rsidRDefault="005A6C7B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80B11BE" w14:textId="77777777" w:rsidR="000046AB" w:rsidRDefault="005A6C7B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7BB462B6" w14:textId="77777777" w:rsidR="000046AB" w:rsidRDefault="005A6C7B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23BE544" w14:textId="77777777" w:rsidR="000046AB" w:rsidRDefault="005A6C7B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5ED73300" w14:textId="77777777" w:rsidR="000046AB" w:rsidRDefault="000046AB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24DD61E5" wp14:editId="5C014C02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22808" w14:textId="77777777" w:rsidR="000046AB" w:rsidRDefault="000046AB">
      <w:pPr>
        <w:rPr>
          <w:rFonts w:ascii="宋体" w:eastAsia="宋体" w:hAnsi="宋体" w:cs="宋体"/>
          <w:color w:val="000000"/>
          <w:sz w:val="27"/>
        </w:rPr>
      </w:pPr>
    </w:p>
    <w:p w14:paraId="77E6A7EC" w14:textId="77777777" w:rsidR="000046AB" w:rsidRDefault="000046AB">
      <w:pPr>
        <w:rPr>
          <w:rFonts w:ascii="宋体" w:eastAsia="宋体" w:hAnsi="宋体" w:cs="宋体"/>
          <w:color w:val="000000"/>
          <w:sz w:val="27"/>
        </w:rPr>
      </w:pPr>
    </w:p>
    <w:p w14:paraId="66C513F3" w14:textId="77777777" w:rsidR="000046AB" w:rsidRDefault="000046AB">
      <w:pPr>
        <w:rPr>
          <w:rFonts w:ascii="宋体" w:eastAsia="宋体" w:hAnsi="宋体" w:cs="宋体"/>
          <w:color w:val="000000"/>
          <w:sz w:val="27"/>
        </w:rPr>
      </w:pPr>
    </w:p>
    <w:p w14:paraId="319B3E00" w14:textId="77777777" w:rsidR="000046AB" w:rsidRDefault="000046AB">
      <w:pPr>
        <w:rPr>
          <w:rFonts w:ascii="宋体" w:eastAsia="宋体" w:hAnsi="宋体" w:cs="宋体"/>
          <w:color w:val="000000"/>
          <w:sz w:val="27"/>
        </w:rPr>
      </w:pPr>
    </w:p>
    <w:p w14:paraId="2BA64EFB" w14:textId="77777777" w:rsidR="000046AB" w:rsidRDefault="000046AB">
      <w:pPr>
        <w:rPr>
          <w:rFonts w:ascii="宋体" w:eastAsia="宋体" w:hAnsi="宋体" w:cs="宋体"/>
          <w:color w:val="000000"/>
          <w:sz w:val="27"/>
        </w:rPr>
      </w:pPr>
    </w:p>
    <w:p w14:paraId="2630C9E1" w14:textId="77777777" w:rsidR="000046AB" w:rsidRDefault="000046AB">
      <w:pPr>
        <w:rPr>
          <w:rFonts w:ascii="宋体" w:eastAsia="宋体" w:hAnsi="宋体" w:cs="宋体"/>
          <w:color w:val="000000"/>
          <w:sz w:val="27"/>
        </w:rPr>
      </w:pPr>
    </w:p>
    <w:p w14:paraId="38BD7649" w14:textId="77777777" w:rsidR="000046AB" w:rsidRDefault="000046AB">
      <w:pPr>
        <w:rPr>
          <w:rFonts w:ascii="宋体" w:eastAsia="宋体" w:hAnsi="宋体" w:cs="宋体"/>
          <w:sz w:val="24"/>
        </w:rPr>
      </w:pPr>
    </w:p>
    <w:sectPr w:rsidR="000046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4C457" w14:textId="77777777" w:rsidR="005A6C7B" w:rsidRDefault="005A6C7B">
      <w:pPr>
        <w:spacing w:line="240" w:lineRule="auto"/>
      </w:pPr>
      <w:r>
        <w:separator/>
      </w:r>
    </w:p>
  </w:endnote>
  <w:endnote w:type="continuationSeparator" w:id="0">
    <w:p w14:paraId="68626EA1" w14:textId="77777777" w:rsidR="005A6C7B" w:rsidRDefault="005A6C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E0968" w14:textId="77777777" w:rsidR="005A6C7B" w:rsidRDefault="005A6C7B">
      <w:pPr>
        <w:spacing w:after="0"/>
      </w:pPr>
      <w:r>
        <w:separator/>
      </w:r>
    </w:p>
  </w:footnote>
  <w:footnote w:type="continuationSeparator" w:id="0">
    <w:p w14:paraId="0E5FF809" w14:textId="77777777" w:rsidR="005A6C7B" w:rsidRDefault="005A6C7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046AB"/>
    <w:rsid w:val="000A27FD"/>
    <w:rsid w:val="000D109E"/>
    <w:rsid w:val="00274F95"/>
    <w:rsid w:val="004A2DF7"/>
    <w:rsid w:val="005A6C7B"/>
    <w:rsid w:val="00870DD5"/>
    <w:rsid w:val="008D25DE"/>
    <w:rsid w:val="008D5985"/>
    <w:rsid w:val="009518C5"/>
    <w:rsid w:val="00A10FC9"/>
    <w:rsid w:val="00B15AA5"/>
    <w:rsid w:val="00D52787"/>
    <w:rsid w:val="00DC7AAA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240FB93"/>
  <w15:docId w15:val="{DE0CF32F-EF3F-4474-845F-3C00EBFA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2022-06-06T06:16:00Z</dcterms:created>
  <dcterms:modified xsi:type="dcterms:W3CDTF">2022-06-06T06:16:00Z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