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69075BF" w14:textId="77777777" w:rsidR="00F144DD" w:rsidRDefault="00F144DD">
      <w:pPr>
        <w:spacing w:line="400" w:lineRule="exact"/>
        <w:ind w:firstLineChars="200" w:firstLine="480"/>
        <w:rPr>
          <w:rFonts w:ascii="宋体" w:eastAsia="宋体" w:hAnsi="宋体" w:cs="宋体"/>
          <w:color w:val="000000"/>
          <w:sz w:val="24"/>
        </w:rPr>
      </w:pPr>
    </w:p>
    <w:p w14:paraId="79ACF774" w14:textId="34B24166" w:rsidR="00F144DD" w:rsidRPr="000032BA" w:rsidRDefault="000032BA">
      <w:pPr>
        <w:spacing w:line="400" w:lineRule="exact"/>
        <w:ind w:firstLineChars="200" w:firstLine="600"/>
        <w:rPr>
          <w:rFonts w:ascii="宋体" w:eastAsia="宋体" w:hAnsi="宋体" w:cs="宋体"/>
          <w:color w:val="0D0D0D" w:themeColor="text1" w:themeTint="F2"/>
          <w:sz w:val="24"/>
        </w:rPr>
      </w:pPr>
      <w:r w:rsidRPr="000032BA">
        <w:rPr>
          <w:rFonts w:ascii="宋体" w:eastAsia="宋体" w:hAnsi="宋体" w:cs="宋体"/>
          <w:color w:val="0D0D0D" w:themeColor="text1" w:themeTint="F2"/>
          <w:kern w:val="0"/>
          <w:sz w:val="30"/>
          <w:szCs w:val="22"/>
        </w:rPr>
        <w:t>B61655</w:t>
      </w:r>
      <w:r w:rsidR="00000000" w:rsidRPr="000032BA">
        <w:rPr>
          <w:rFonts w:ascii="宋体" w:eastAsia="宋体" w:hAnsi="宋体" w:cs="宋体" w:hint="eastAsia"/>
          <w:noProof/>
          <w:color w:val="0D0D0D" w:themeColor="text1" w:themeTint="F2"/>
        </w:rPr>
        <w:drawing>
          <wp:anchor distT="0" distB="0" distL="114300" distR="114300" simplePos="0" relativeHeight="251660288" behindDoc="1" locked="1" layoutInCell="1" allowOverlap="1" wp14:anchorId="77608E31" wp14:editId="4F44AD2D">
            <wp:simplePos x="0" y="0"/>
            <wp:positionH relativeFrom="page">
              <wp:posOffset>914400</wp:posOffset>
            </wp:positionH>
            <wp:positionV relativeFrom="page">
              <wp:posOffset>536575</wp:posOffset>
            </wp:positionV>
            <wp:extent cx="5641975" cy="9620885"/>
            <wp:effectExtent l="19050" t="0" r="0" b="0"/>
            <wp:wrapNone/>
            <wp:docPr id="4" name="图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图片 2"/>
                    <pic:cNvPicPr>
                      <a:picLocks noChangeAspect="1"/>
                    </pic:cNvPicPr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641975" cy="96208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14:paraId="7B9E26B5" w14:textId="77777777" w:rsidR="00F144DD" w:rsidRPr="000032BA" w:rsidRDefault="00F144DD">
      <w:pPr>
        <w:spacing w:line="400" w:lineRule="exact"/>
        <w:ind w:firstLineChars="200" w:firstLine="480"/>
        <w:rPr>
          <w:rFonts w:ascii="宋体" w:eastAsia="宋体" w:hAnsi="宋体" w:cs="宋体"/>
          <w:color w:val="0D0D0D" w:themeColor="text1" w:themeTint="F2"/>
          <w:sz w:val="24"/>
        </w:rPr>
      </w:pPr>
    </w:p>
    <w:p w14:paraId="7D3FDA79" w14:textId="77777777" w:rsidR="00F144DD" w:rsidRPr="000032BA" w:rsidRDefault="00F144DD">
      <w:pPr>
        <w:spacing w:line="400" w:lineRule="exact"/>
        <w:ind w:firstLineChars="200" w:firstLine="480"/>
        <w:rPr>
          <w:rFonts w:ascii="宋体" w:eastAsia="宋体" w:hAnsi="宋体" w:cs="宋体"/>
          <w:color w:val="0D0D0D" w:themeColor="text1" w:themeTint="F2"/>
          <w:sz w:val="24"/>
        </w:rPr>
      </w:pPr>
    </w:p>
    <w:p w14:paraId="15AD4361" w14:textId="77777777" w:rsidR="00F144DD" w:rsidRPr="000032BA" w:rsidRDefault="00F144DD">
      <w:pPr>
        <w:spacing w:line="400" w:lineRule="exact"/>
        <w:ind w:firstLineChars="200" w:firstLine="480"/>
        <w:rPr>
          <w:rFonts w:ascii="宋体" w:eastAsia="宋体" w:hAnsi="宋体" w:cs="宋体"/>
          <w:color w:val="0D0D0D" w:themeColor="text1" w:themeTint="F2"/>
          <w:sz w:val="24"/>
        </w:rPr>
      </w:pPr>
    </w:p>
    <w:p w14:paraId="32FE979D" w14:textId="77777777" w:rsidR="00F144DD" w:rsidRPr="000032BA" w:rsidRDefault="00F144DD">
      <w:pPr>
        <w:spacing w:line="400" w:lineRule="exact"/>
        <w:ind w:firstLineChars="200" w:firstLine="480"/>
        <w:rPr>
          <w:rFonts w:ascii="宋体" w:eastAsia="宋体" w:hAnsi="宋体" w:cs="宋体"/>
          <w:color w:val="0D0D0D" w:themeColor="text1" w:themeTint="F2"/>
          <w:sz w:val="24"/>
        </w:rPr>
      </w:pPr>
    </w:p>
    <w:p w14:paraId="6C0B1E6D" w14:textId="77777777" w:rsidR="00F144DD" w:rsidRPr="000032BA" w:rsidRDefault="00F144DD">
      <w:pPr>
        <w:spacing w:line="400" w:lineRule="exact"/>
        <w:ind w:firstLineChars="200" w:firstLine="480"/>
        <w:rPr>
          <w:rFonts w:ascii="宋体" w:eastAsia="宋体" w:hAnsi="宋体" w:cs="宋体"/>
          <w:color w:val="0D0D0D" w:themeColor="text1" w:themeTint="F2"/>
          <w:sz w:val="24"/>
        </w:rPr>
      </w:pPr>
    </w:p>
    <w:p w14:paraId="019B24E0" w14:textId="77777777" w:rsidR="00F144DD" w:rsidRPr="000032BA" w:rsidRDefault="00F144DD">
      <w:pPr>
        <w:spacing w:line="400" w:lineRule="exact"/>
        <w:ind w:firstLineChars="200" w:firstLine="480"/>
        <w:rPr>
          <w:rFonts w:ascii="宋体" w:eastAsia="宋体" w:hAnsi="宋体" w:cs="宋体"/>
          <w:color w:val="0D0D0D" w:themeColor="text1" w:themeTint="F2"/>
          <w:sz w:val="24"/>
        </w:rPr>
      </w:pPr>
    </w:p>
    <w:p w14:paraId="37E260CB" w14:textId="77777777" w:rsidR="00F144DD" w:rsidRPr="000032BA" w:rsidRDefault="00000000">
      <w:pPr>
        <w:pStyle w:val="Normal0"/>
        <w:framePr w:w="4800" w:wrap="around" w:vAnchor="page" w:hAnchor="page" w:x="3453" w:y="4929"/>
        <w:widowControl w:val="0"/>
        <w:autoSpaceDE w:val="0"/>
        <w:autoSpaceDN w:val="0"/>
        <w:adjustRightInd w:val="0"/>
        <w:spacing w:before="0" w:after="0" w:line="500" w:lineRule="exact"/>
        <w:jc w:val="center"/>
        <w:rPr>
          <w:rFonts w:ascii="宋体" w:eastAsia="宋体" w:hAnsi="宋体" w:cs="宋体"/>
          <w:color w:val="0D0D0D" w:themeColor="text1" w:themeTint="F2"/>
          <w:sz w:val="48"/>
          <w:lang w:eastAsia="zh-CN"/>
        </w:rPr>
      </w:pPr>
      <w:r w:rsidRPr="000032BA">
        <w:rPr>
          <w:rFonts w:ascii="宋体" w:eastAsia="宋体" w:hAnsi="宋体" w:cs="宋体" w:hint="eastAsia"/>
          <w:color w:val="0D0D0D" w:themeColor="text1" w:themeTint="F2"/>
          <w:sz w:val="48"/>
          <w:lang w:eastAsia="zh-CN"/>
        </w:rPr>
        <w:t>标 准 物 质 证 书</w:t>
      </w:r>
    </w:p>
    <w:p w14:paraId="20727B94" w14:textId="77777777" w:rsidR="000032BA" w:rsidRPr="000032BA" w:rsidRDefault="000032BA" w:rsidP="000032BA">
      <w:pPr>
        <w:pStyle w:val="Normal0"/>
        <w:framePr w:w="4800" w:wrap="around" w:vAnchor="page" w:hAnchor="page" w:x="3453" w:y="4929"/>
        <w:widowControl w:val="0"/>
        <w:autoSpaceDE w:val="0"/>
        <w:autoSpaceDN w:val="0"/>
        <w:adjustRightInd w:val="0"/>
        <w:spacing w:before="0" w:after="0" w:line="300" w:lineRule="exact"/>
        <w:jc w:val="center"/>
        <w:rPr>
          <w:rFonts w:ascii="宋体" w:eastAsia="宋体" w:hAnsi="宋体" w:cs="宋体"/>
          <w:color w:val="0D0D0D" w:themeColor="text1" w:themeTint="F2"/>
          <w:sz w:val="30"/>
          <w:lang w:val="en-US" w:eastAsia="zh-CN"/>
        </w:rPr>
      </w:pPr>
    </w:p>
    <w:p w14:paraId="70CD1C0D" w14:textId="45A32FED" w:rsidR="00F144DD" w:rsidRPr="000032BA" w:rsidRDefault="00000000" w:rsidP="000032BA">
      <w:pPr>
        <w:pStyle w:val="Normal0"/>
        <w:framePr w:w="4800" w:wrap="around" w:vAnchor="page" w:hAnchor="page" w:x="3453" w:y="4929"/>
        <w:widowControl w:val="0"/>
        <w:autoSpaceDE w:val="0"/>
        <w:autoSpaceDN w:val="0"/>
        <w:adjustRightInd w:val="0"/>
        <w:spacing w:before="0" w:after="0" w:line="300" w:lineRule="exact"/>
        <w:jc w:val="center"/>
        <w:rPr>
          <w:rFonts w:ascii="宋体" w:eastAsia="宋体" w:hAnsi="宋体" w:cs="宋体"/>
          <w:color w:val="0D0D0D" w:themeColor="text1" w:themeTint="F2"/>
          <w:sz w:val="24"/>
          <w:lang w:eastAsia="zh-CN"/>
        </w:rPr>
      </w:pPr>
      <w:r w:rsidRPr="000032BA">
        <w:rPr>
          <w:rFonts w:ascii="宋体" w:eastAsia="宋体" w:hAnsi="宋体" w:cs="宋体" w:hint="eastAsia"/>
          <w:color w:val="0D0D0D" w:themeColor="text1" w:themeTint="F2"/>
          <w:sz w:val="30"/>
          <w:lang w:val="en-US" w:eastAsia="zh-CN"/>
        </w:rPr>
        <w:t> </w:t>
      </w:r>
      <w:r w:rsidR="000032BA" w:rsidRPr="000032BA">
        <w:rPr>
          <w:rFonts w:ascii="宋体" w:eastAsia="宋体" w:hAnsi="宋体" w:cs="宋体" w:hint="eastAsia"/>
          <w:color w:val="0D0D0D" w:themeColor="text1" w:themeTint="F2"/>
          <w:sz w:val="30"/>
          <w:lang w:val="en-US" w:eastAsia="zh-CN"/>
        </w:rPr>
        <w:t>甲醇中</w:t>
      </w:r>
      <w:proofErr w:type="gramStart"/>
      <w:r w:rsidR="000032BA" w:rsidRPr="000032BA">
        <w:rPr>
          <w:rFonts w:ascii="宋体" w:eastAsia="宋体" w:hAnsi="宋体" w:cs="宋体" w:hint="eastAsia"/>
          <w:color w:val="0D0D0D" w:themeColor="text1" w:themeTint="F2"/>
          <w:sz w:val="30"/>
          <w:lang w:val="en-US" w:eastAsia="zh-CN"/>
        </w:rPr>
        <w:t>磺胺间甲氧</w:t>
      </w:r>
      <w:proofErr w:type="gramEnd"/>
      <w:r w:rsidR="000032BA" w:rsidRPr="000032BA">
        <w:rPr>
          <w:rFonts w:ascii="宋体" w:eastAsia="宋体" w:hAnsi="宋体" w:cs="宋体" w:hint="eastAsia"/>
          <w:color w:val="0D0D0D" w:themeColor="text1" w:themeTint="F2"/>
          <w:sz w:val="30"/>
          <w:lang w:val="en-US" w:eastAsia="zh-CN"/>
        </w:rPr>
        <w:t>嘧啶</w:t>
      </w:r>
    </w:p>
    <w:p w14:paraId="07BA0E42" w14:textId="77777777" w:rsidR="00F144DD" w:rsidRPr="000032BA" w:rsidRDefault="00F144DD">
      <w:pPr>
        <w:spacing w:line="400" w:lineRule="exact"/>
        <w:ind w:firstLineChars="200" w:firstLine="480"/>
        <w:rPr>
          <w:rFonts w:ascii="宋体" w:eastAsia="宋体" w:hAnsi="宋体" w:cs="宋体"/>
          <w:color w:val="0D0D0D" w:themeColor="text1" w:themeTint="F2"/>
          <w:sz w:val="24"/>
        </w:rPr>
      </w:pPr>
    </w:p>
    <w:p w14:paraId="07C1A8A9" w14:textId="77777777" w:rsidR="00F144DD" w:rsidRPr="000032BA" w:rsidRDefault="00F144DD">
      <w:pPr>
        <w:spacing w:line="400" w:lineRule="exact"/>
        <w:ind w:firstLineChars="200" w:firstLine="480"/>
        <w:rPr>
          <w:rFonts w:ascii="宋体" w:eastAsia="宋体" w:hAnsi="宋体" w:cs="宋体"/>
          <w:color w:val="0D0D0D" w:themeColor="text1" w:themeTint="F2"/>
          <w:sz w:val="24"/>
        </w:rPr>
      </w:pPr>
    </w:p>
    <w:p w14:paraId="2B701517" w14:textId="77777777" w:rsidR="00F144DD" w:rsidRPr="000032BA" w:rsidRDefault="00F144DD">
      <w:pPr>
        <w:spacing w:line="400" w:lineRule="exact"/>
        <w:ind w:firstLineChars="200" w:firstLine="480"/>
        <w:rPr>
          <w:rFonts w:ascii="宋体" w:eastAsia="宋体" w:hAnsi="宋体" w:cs="宋体"/>
          <w:color w:val="0D0D0D" w:themeColor="text1" w:themeTint="F2"/>
          <w:sz w:val="24"/>
        </w:rPr>
      </w:pPr>
    </w:p>
    <w:p w14:paraId="05E5E7F4" w14:textId="77777777" w:rsidR="00F144DD" w:rsidRPr="000032BA" w:rsidRDefault="00F144DD">
      <w:pPr>
        <w:spacing w:line="400" w:lineRule="exact"/>
        <w:ind w:firstLineChars="200" w:firstLine="480"/>
        <w:rPr>
          <w:rFonts w:ascii="宋体" w:eastAsia="宋体" w:hAnsi="宋体" w:cs="宋体"/>
          <w:color w:val="0D0D0D" w:themeColor="text1" w:themeTint="F2"/>
          <w:sz w:val="24"/>
        </w:rPr>
      </w:pPr>
    </w:p>
    <w:p w14:paraId="600031E3" w14:textId="77777777" w:rsidR="00F144DD" w:rsidRPr="000032BA" w:rsidRDefault="00F144DD">
      <w:pPr>
        <w:spacing w:line="400" w:lineRule="exact"/>
        <w:ind w:firstLineChars="200" w:firstLine="480"/>
        <w:rPr>
          <w:rFonts w:ascii="宋体" w:eastAsia="宋体" w:hAnsi="宋体" w:cs="宋体"/>
          <w:color w:val="0D0D0D" w:themeColor="text1" w:themeTint="F2"/>
          <w:sz w:val="24"/>
        </w:rPr>
      </w:pPr>
    </w:p>
    <w:p w14:paraId="0286BECA" w14:textId="77777777" w:rsidR="00F144DD" w:rsidRPr="000032BA" w:rsidRDefault="00F144DD">
      <w:pPr>
        <w:spacing w:line="400" w:lineRule="exact"/>
        <w:ind w:firstLineChars="200" w:firstLine="480"/>
        <w:rPr>
          <w:rFonts w:ascii="宋体" w:eastAsia="宋体" w:hAnsi="宋体" w:cs="宋体"/>
          <w:color w:val="0D0D0D" w:themeColor="text1" w:themeTint="F2"/>
          <w:sz w:val="24"/>
        </w:rPr>
      </w:pPr>
    </w:p>
    <w:p w14:paraId="0651FF63" w14:textId="77777777" w:rsidR="00F144DD" w:rsidRPr="000032BA" w:rsidRDefault="00F144DD">
      <w:pPr>
        <w:spacing w:line="400" w:lineRule="exact"/>
        <w:ind w:firstLineChars="200" w:firstLine="480"/>
        <w:rPr>
          <w:rFonts w:ascii="宋体" w:eastAsia="宋体" w:hAnsi="宋体" w:cs="宋体"/>
          <w:color w:val="0D0D0D" w:themeColor="text1" w:themeTint="F2"/>
          <w:sz w:val="24"/>
        </w:rPr>
      </w:pPr>
    </w:p>
    <w:p w14:paraId="12BF2EB2" w14:textId="77777777" w:rsidR="00F144DD" w:rsidRPr="000032BA" w:rsidRDefault="00000000">
      <w:pPr>
        <w:spacing w:line="400" w:lineRule="exact"/>
        <w:ind w:firstLineChars="200" w:firstLine="480"/>
        <w:rPr>
          <w:rFonts w:ascii="宋体" w:eastAsia="宋体" w:hAnsi="宋体" w:cs="宋体"/>
          <w:color w:val="0D0D0D" w:themeColor="text1" w:themeTint="F2"/>
          <w:sz w:val="24"/>
        </w:rPr>
      </w:pPr>
      <w:r w:rsidRPr="000032BA">
        <w:rPr>
          <w:rFonts w:ascii="宋体" w:eastAsia="宋体" w:hAnsi="宋体" w:cs="宋体"/>
          <w:noProof/>
          <w:color w:val="0D0D0D" w:themeColor="text1" w:themeTint="F2"/>
          <w:sz w:val="24"/>
        </w:rPr>
        <w:drawing>
          <wp:anchor distT="0" distB="0" distL="114300" distR="114300" simplePos="0" relativeHeight="251661312" behindDoc="0" locked="0" layoutInCell="1" allowOverlap="1" wp14:anchorId="6D40216F" wp14:editId="504F91D0">
            <wp:simplePos x="0" y="0"/>
            <wp:positionH relativeFrom="column">
              <wp:posOffset>1488440</wp:posOffset>
            </wp:positionH>
            <wp:positionV relativeFrom="paragraph">
              <wp:posOffset>312420</wp:posOffset>
            </wp:positionV>
            <wp:extent cx="1864995" cy="1860550"/>
            <wp:effectExtent l="0" t="0" r="1905" b="0"/>
            <wp:wrapNone/>
            <wp:docPr id="5" name="图片 2" descr="334173196152524175200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图片 2" descr="3341731961525241752000.png"/>
                    <pic:cNvPicPr>
                      <a:picLocks noChangeAspect="1"/>
                    </pic:cNvPicPr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1864995" cy="1860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14:paraId="4B6F0FD6" w14:textId="77777777" w:rsidR="00F144DD" w:rsidRPr="000032BA" w:rsidRDefault="00F144DD">
      <w:pPr>
        <w:spacing w:line="400" w:lineRule="exact"/>
        <w:ind w:firstLineChars="200" w:firstLine="480"/>
        <w:rPr>
          <w:rFonts w:ascii="宋体" w:eastAsia="宋体" w:hAnsi="宋体" w:cs="宋体"/>
          <w:color w:val="0D0D0D" w:themeColor="text1" w:themeTint="F2"/>
          <w:sz w:val="24"/>
        </w:rPr>
      </w:pPr>
    </w:p>
    <w:p w14:paraId="7EBF63A3" w14:textId="77777777" w:rsidR="00F144DD" w:rsidRPr="000032BA" w:rsidRDefault="00000000">
      <w:pPr>
        <w:pStyle w:val="Normal0"/>
        <w:framePr w:w="3726" w:wrap="around" w:vAnchor="page" w:hAnchor="page" w:x="3945" w:y="12523"/>
        <w:widowControl w:val="0"/>
        <w:autoSpaceDE w:val="0"/>
        <w:autoSpaceDN w:val="0"/>
        <w:adjustRightInd w:val="0"/>
        <w:spacing w:before="0" w:after="0" w:line="400" w:lineRule="exact"/>
        <w:jc w:val="left"/>
        <w:rPr>
          <w:rFonts w:ascii="宋体" w:eastAsia="宋体" w:hAnsi="宋体" w:cs="宋体"/>
          <w:color w:val="0D0D0D" w:themeColor="text1" w:themeTint="F2"/>
          <w:sz w:val="27"/>
          <w:lang w:eastAsia="zh-CN"/>
        </w:rPr>
      </w:pPr>
      <w:r w:rsidRPr="000032BA">
        <w:rPr>
          <w:rFonts w:ascii="宋体" w:eastAsia="宋体" w:hAnsi="宋体" w:cs="宋体" w:hint="eastAsia"/>
          <w:color w:val="0D0D0D" w:themeColor="text1" w:themeTint="F2"/>
          <w:sz w:val="27"/>
          <w:lang w:eastAsia="zh-CN"/>
        </w:rPr>
        <w:t>上海源叶生物科技有限公司</w:t>
      </w:r>
    </w:p>
    <w:p w14:paraId="0F5E531D" w14:textId="77777777" w:rsidR="00F144DD" w:rsidRPr="000032BA" w:rsidRDefault="00000000">
      <w:pPr>
        <w:pStyle w:val="Normal0"/>
        <w:framePr w:w="3726" w:wrap="around" w:vAnchor="page" w:hAnchor="page" w:x="3945" w:y="12523"/>
        <w:widowControl w:val="0"/>
        <w:autoSpaceDE w:val="0"/>
        <w:autoSpaceDN w:val="0"/>
        <w:adjustRightInd w:val="0"/>
        <w:spacing w:before="0" w:after="0" w:line="400" w:lineRule="exact"/>
        <w:ind w:firstLineChars="300" w:firstLine="810"/>
        <w:jc w:val="left"/>
        <w:rPr>
          <w:rFonts w:ascii="宋体" w:eastAsia="宋体" w:hAnsi="宋体" w:cs="宋体"/>
          <w:color w:val="0D0D0D" w:themeColor="text1" w:themeTint="F2"/>
          <w:sz w:val="27"/>
          <w:lang w:val="en-US" w:eastAsia="zh-CN"/>
        </w:rPr>
      </w:pPr>
      <w:r w:rsidRPr="000032BA">
        <w:rPr>
          <w:rFonts w:ascii="宋体" w:eastAsia="宋体" w:hAnsi="宋体" w:cs="宋体" w:hint="eastAsia"/>
          <w:color w:val="0D0D0D" w:themeColor="text1" w:themeTint="F2"/>
          <w:sz w:val="27"/>
          <w:lang w:val="en-US" w:eastAsia="zh-CN"/>
        </w:rPr>
        <w:t>中国    上海</w:t>
      </w:r>
    </w:p>
    <w:p w14:paraId="30A72C6B" w14:textId="77777777" w:rsidR="00F144DD" w:rsidRPr="000032BA" w:rsidRDefault="00F144DD">
      <w:pPr>
        <w:spacing w:line="400" w:lineRule="exact"/>
        <w:ind w:firstLineChars="200" w:firstLine="480"/>
        <w:rPr>
          <w:rFonts w:ascii="宋体" w:eastAsia="宋体" w:hAnsi="宋体" w:cs="宋体"/>
          <w:color w:val="0D0D0D" w:themeColor="text1" w:themeTint="F2"/>
          <w:sz w:val="24"/>
        </w:rPr>
      </w:pPr>
    </w:p>
    <w:p w14:paraId="185FD725" w14:textId="77777777" w:rsidR="00F144DD" w:rsidRPr="000032BA" w:rsidRDefault="00F144DD">
      <w:pPr>
        <w:spacing w:line="400" w:lineRule="exact"/>
        <w:ind w:firstLineChars="200" w:firstLine="480"/>
        <w:rPr>
          <w:rFonts w:ascii="宋体" w:eastAsia="宋体" w:hAnsi="宋体" w:cs="宋体"/>
          <w:color w:val="0D0D0D" w:themeColor="text1" w:themeTint="F2"/>
          <w:sz w:val="24"/>
        </w:rPr>
      </w:pPr>
    </w:p>
    <w:p w14:paraId="2FCD6ADA" w14:textId="2578AE19" w:rsidR="00F144DD" w:rsidRPr="000032BA" w:rsidRDefault="00000000">
      <w:pPr>
        <w:pStyle w:val="Normal0"/>
        <w:framePr w:w="4686" w:wrap="around" w:vAnchor="page" w:hAnchor="page" w:x="3617" w:y="9456"/>
        <w:widowControl w:val="0"/>
        <w:autoSpaceDE w:val="0"/>
        <w:autoSpaceDN w:val="0"/>
        <w:adjustRightInd w:val="0"/>
        <w:spacing w:before="0" w:after="0" w:line="400" w:lineRule="exact"/>
        <w:jc w:val="left"/>
        <w:rPr>
          <w:rFonts w:ascii="宋体" w:eastAsia="宋体" w:hAnsi="宋体" w:cs="宋体"/>
          <w:color w:val="0D0D0D" w:themeColor="text1" w:themeTint="F2"/>
          <w:sz w:val="27"/>
          <w:lang w:val="en-US" w:eastAsia="zh-CN"/>
        </w:rPr>
      </w:pPr>
      <w:r w:rsidRPr="000032BA">
        <w:rPr>
          <w:rFonts w:ascii="宋体" w:eastAsia="宋体" w:hAnsi="宋体" w:cs="宋体" w:hint="eastAsia"/>
          <w:color w:val="0D0D0D" w:themeColor="text1" w:themeTint="F2"/>
          <w:sz w:val="27"/>
          <w:lang w:eastAsia="zh-CN"/>
        </w:rPr>
        <w:t xml:space="preserve">批  </w:t>
      </w:r>
      <w:r w:rsidR="000032BA" w:rsidRPr="000032BA">
        <w:rPr>
          <w:rFonts w:asciiTheme="minorHAnsi" w:eastAsia="宋体" w:hAnsiTheme="minorHAnsi" w:cs="宋体"/>
          <w:color w:val="0D0D0D" w:themeColor="text1" w:themeTint="F2"/>
          <w:sz w:val="27"/>
          <w:lang w:eastAsia="zh-CN"/>
        </w:rPr>
        <w:t xml:space="preserve">  </w:t>
      </w:r>
      <w:r w:rsidRPr="000032BA">
        <w:rPr>
          <w:rFonts w:ascii="宋体" w:eastAsia="宋体" w:hAnsi="宋体" w:cs="宋体" w:hint="eastAsia"/>
          <w:color w:val="0D0D0D" w:themeColor="text1" w:themeTint="F2"/>
          <w:sz w:val="27"/>
          <w:lang w:eastAsia="zh-CN"/>
        </w:rPr>
        <w:t xml:space="preserve">号: </w:t>
      </w:r>
      <w:r w:rsidR="000032BA" w:rsidRPr="000032BA">
        <w:rPr>
          <w:rFonts w:ascii="宋体" w:eastAsia="宋体" w:hAnsi="宋体" w:cs="宋体"/>
          <w:color w:val="0D0D0D" w:themeColor="text1" w:themeTint="F2"/>
          <w:sz w:val="27"/>
          <w:lang w:eastAsia="zh-CN"/>
        </w:rPr>
        <w:t>J14HB188408</w:t>
      </w:r>
    </w:p>
    <w:p w14:paraId="768900D0" w14:textId="4FD58629" w:rsidR="00F144DD" w:rsidRPr="000032BA" w:rsidRDefault="00000000">
      <w:pPr>
        <w:pStyle w:val="Normal0"/>
        <w:framePr w:w="4686" w:wrap="around" w:vAnchor="page" w:hAnchor="page" w:x="3617" w:y="9456"/>
        <w:widowControl w:val="0"/>
        <w:autoSpaceDE w:val="0"/>
        <w:autoSpaceDN w:val="0"/>
        <w:adjustRightInd w:val="0"/>
        <w:spacing w:before="0" w:after="0" w:line="400" w:lineRule="exact"/>
        <w:jc w:val="left"/>
        <w:rPr>
          <w:rFonts w:ascii="宋体" w:eastAsia="宋体" w:hAnsi="宋体" w:cs="宋体"/>
          <w:color w:val="0D0D0D" w:themeColor="text1" w:themeTint="F2"/>
          <w:sz w:val="27"/>
          <w:lang w:eastAsia="zh-CN"/>
        </w:rPr>
      </w:pPr>
      <w:r w:rsidRPr="000032BA">
        <w:rPr>
          <w:rFonts w:ascii="宋体" w:eastAsia="宋体" w:hAnsi="宋体" w:cs="宋体" w:hint="eastAsia"/>
          <w:color w:val="0D0D0D" w:themeColor="text1" w:themeTint="F2"/>
          <w:sz w:val="27"/>
          <w:lang w:eastAsia="zh-CN"/>
        </w:rPr>
        <w:t xml:space="preserve">定值日期:  </w:t>
      </w:r>
      <w:r w:rsidR="000032BA" w:rsidRPr="000032BA">
        <w:rPr>
          <w:rFonts w:ascii="宋体" w:eastAsia="宋体" w:hAnsi="宋体" w:cs="宋体"/>
          <w:color w:val="0D0D0D" w:themeColor="text1" w:themeTint="F2"/>
          <w:sz w:val="27"/>
          <w:lang w:eastAsia="zh-CN"/>
        </w:rPr>
        <w:t xml:space="preserve">2022 </w:t>
      </w:r>
      <w:r w:rsidR="000032BA" w:rsidRPr="000032BA">
        <w:rPr>
          <w:rFonts w:ascii="宋体" w:eastAsia="宋体" w:hAnsi="宋体" w:cs="宋体" w:hint="eastAsia"/>
          <w:color w:val="0D0D0D" w:themeColor="text1" w:themeTint="F2"/>
          <w:sz w:val="27"/>
          <w:lang w:eastAsia="zh-CN"/>
        </w:rPr>
        <w:t>年</w:t>
      </w:r>
      <w:r w:rsidR="000032BA" w:rsidRPr="000032BA">
        <w:rPr>
          <w:rFonts w:ascii="宋体" w:eastAsia="宋体" w:hAnsi="宋体" w:cs="宋体"/>
          <w:color w:val="0D0D0D" w:themeColor="text1" w:themeTint="F2"/>
          <w:sz w:val="27"/>
          <w:lang w:eastAsia="zh-CN"/>
        </w:rPr>
        <w:t xml:space="preserve"> 06 </w:t>
      </w:r>
      <w:r w:rsidR="000032BA" w:rsidRPr="000032BA">
        <w:rPr>
          <w:rFonts w:ascii="微软雅黑" w:eastAsia="微软雅黑" w:hAnsi="微软雅黑" w:cs="微软雅黑" w:hint="eastAsia"/>
          <w:color w:val="0D0D0D" w:themeColor="text1" w:themeTint="F2"/>
          <w:sz w:val="27"/>
          <w:lang w:eastAsia="zh-CN"/>
        </w:rPr>
        <w:t>⽉</w:t>
      </w:r>
      <w:r w:rsidR="000032BA" w:rsidRPr="000032BA">
        <w:rPr>
          <w:rFonts w:ascii="宋体" w:eastAsia="宋体" w:hAnsi="宋体" w:cs="宋体"/>
          <w:color w:val="0D0D0D" w:themeColor="text1" w:themeTint="F2"/>
          <w:sz w:val="27"/>
          <w:lang w:eastAsia="zh-CN"/>
        </w:rPr>
        <w:t xml:space="preserve"> 07 </w:t>
      </w:r>
      <w:r w:rsidR="000032BA" w:rsidRPr="000032BA">
        <w:rPr>
          <w:rFonts w:ascii="微软雅黑" w:eastAsia="微软雅黑" w:hAnsi="微软雅黑" w:cs="微软雅黑" w:hint="eastAsia"/>
          <w:color w:val="0D0D0D" w:themeColor="text1" w:themeTint="F2"/>
          <w:sz w:val="27"/>
          <w:lang w:eastAsia="zh-CN"/>
        </w:rPr>
        <w:t>⽇</w:t>
      </w:r>
    </w:p>
    <w:p w14:paraId="3D7F6317" w14:textId="1E671EEC" w:rsidR="00F144DD" w:rsidRPr="000032BA" w:rsidRDefault="00000000" w:rsidP="000032BA">
      <w:pPr>
        <w:pStyle w:val="Normal0"/>
        <w:framePr w:w="4686" w:wrap="around" w:vAnchor="page" w:hAnchor="page" w:x="3617" w:y="9456"/>
        <w:widowControl w:val="0"/>
        <w:autoSpaceDE w:val="0"/>
        <w:autoSpaceDN w:val="0"/>
        <w:adjustRightInd w:val="0"/>
        <w:spacing w:before="0" w:after="0" w:line="400" w:lineRule="exact"/>
        <w:jc w:val="left"/>
        <w:rPr>
          <w:rFonts w:ascii="宋体" w:eastAsia="宋体" w:hAnsi="宋体" w:cs="宋体"/>
          <w:color w:val="0D0D0D" w:themeColor="text1" w:themeTint="F2"/>
          <w:sz w:val="24"/>
        </w:rPr>
      </w:pPr>
      <w:r w:rsidRPr="000032BA">
        <w:rPr>
          <w:rFonts w:ascii="宋体" w:eastAsia="宋体" w:hAnsi="宋体" w:cs="宋体" w:hint="eastAsia"/>
          <w:color w:val="0D0D0D" w:themeColor="text1" w:themeTint="F2"/>
          <w:sz w:val="27"/>
          <w:lang w:eastAsia="zh-CN"/>
        </w:rPr>
        <w:t xml:space="preserve">有效期至:  </w:t>
      </w:r>
      <w:r w:rsidR="000032BA" w:rsidRPr="000032BA">
        <w:rPr>
          <w:rFonts w:ascii="宋体" w:eastAsia="宋体" w:hAnsi="宋体" w:cs="宋体"/>
          <w:color w:val="0D0D0D" w:themeColor="text1" w:themeTint="F2"/>
          <w:sz w:val="27"/>
          <w:lang w:eastAsia="zh-CN"/>
        </w:rPr>
        <w:t xml:space="preserve">2023 </w:t>
      </w:r>
      <w:r w:rsidR="000032BA" w:rsidRPr="000032BA">
        <w:rPr>
          <w:rFonts w:ascii="宋体" w:eastAsia="宋体" w:hAnsi="宋体" w:cs="宋体" w:hint="eastAsia"/>
          <w:color w:val="0D0D0D" w:themeColor="text1" w:themeTint="F2"/>
          <w:sz w:val="27"/>
          <w:lang w:eastAsia="zh-CN"/>
        </w:rPr>
        <w:t>年</w:t>
      </w:r>
      <w:r w:rsidR="000032BA" w:rsidRPr="000032BA">
        <w:rPr>
          <w:rFonts w:ascii="宋体" w:eastAsia="宋体" w:hAnsi="宋体" w:cs="宋体"/>
          <w:color w:val="0D0D0D" w:themeColor="text1" w:themeTint="F2"/>
          <w:sz w:val="27"/>
          <w:lang w:eastAsia="zh-CN"/>
        </w:rPr>
        <w:t xml:space="preserve"> 12 </w:t>
      </w:r>
      <w:r w:rsidR="000032BA" w:rsidRPr="000032BA">
        <w:rPr>
          <w:rFonts w:ascii="微软雅黑" w:eastAsia="微软雅黑" w:hAnsi="微软雅黑" w:cs="微软雅黑" w:hint="eastAsia"/>
          <w:color w:val="0D0D0D" w:themeColor="text1" w:themeTint="F2"/>
          <w:sz w:val="27"/>
          <w:lang w:eastAsia="zh-CN"/>
        </w:rPr>
        <w:t>⽉</w:t>
      </w:r>
      <w:r w:rsidR="000032BA" w:rsidRPr="000032BA">
        <w:rPr>
          <w:rFonts w:ascii="宋体" w:eastAsia="宋体" w:hAnsi="宋体" w:cs="宋体"/>
          <w:color w:val="0D0D0D" w:themeColor="text1" w:themeTint="F2"/>
          <w:sz w:val="27"/>
          <w:lang w:eastAsia="zh-CN"/>
        </w:rPr>
        <w:t xml:space="preserve"> 06 </w:t>
      </w:r>
      <w:r w:rsidR="000032BA" w:rsidRPr="000032BA">
        <w:rPr>
          <w:rFonts w:ascii="微软雅黑" w:eastAsia="微软雅黑" w:hAnsi="微软雅黑" w:cs="微软雅黑" w:hint="eastAsia"/>
          <w:color w:val="0D0D0D" w:themeColor="text1" w:themeTint="F2"/>
          <w:sz w:val="27"/>
          <w:lang w:eastAsia="zh-CN"/>
        </w:rPr>
        <w:t>⽇</w:t>
      </w:r>
    </w:p>
    <w:p w14:paraId="5B0945D1" w14:textId="77777777" w:rsidR="00F144DD" w:rsidRPr="000032BA" w:rsidRDefault="00F144DD">
      <w:pPr>
        <w:spacing w:line="400" w:lineRule="exact"/>
        <w:ind w:firstLineChars="200" w:firstLine="480"/>
        <w:rPr>
          <w:rFonts w:ascii="宋体" w:eastAsia="宋体" w:hAnsi="宋体" w:cs="宋体"/>
          <w:color w:val="0D0D0D" w:themeColor="text1" w:themeTint="F2"/>
          <w:sz w:val="24"/>
        </w:rPr>
      </w:pPr>
    </w:p>
    <w:p w14:paraId="0DC84DC7" w14:textId="21BBACE8" w:rsidR="00F144DD" w:rsidRPr="000032BA" w:rsidRDefault="00F144DD">
      <w:pPr>
        <w:spacing w:line="400" w:lineRule="exact"/>
        <w:ind w:firstLineChars="200" w:firstLine="480"/>
        <w:rPr>
          <w:rFonts w:ascii="宋体" w:eastAsia="宋体" w:hAnsi="宋体" w:cs="宋体"/>
          <w:color w:val="0D0D0D" w:themeColor="text1" w:themeTint="F2"/>
          <w:sz w:val="24"/>
        </w:rPr>
      </w:pPr>
    </w:p>
    <w:p w14:paraId="37E5001F" w14:textId="674275CF" w:rsidR="000032BA" w:rsidRPr="000032BA" w:rsidRDefault="000032BA">
      <w:pPr>
        <w:spacing w:line="400" w:lineRule="exact"/>
        <w:ind w:firstLineChars="200" w:firstLine="480"/>
        <w:rPr>
          <w:rFonts w:ascii="宋体" w:eastAsia="宋体" w:hAnsi="宋体" w:cs="宋体"/>
          <w:color w:val="0D0D0D" w:themeColor="text1" w:themeTint="F2"/>
          <w:sz w:val="24"/>
        </w:rPr>
      </w:pPr>
    </w:p>
    <w:p w14:paraId="7BAE6A26" w14:textId="6D2B3FD8" w:rsidR="000032BA" w:rsidRPr="000032BA" w:rsidRDefault="000032BA">
      <w:pPr>
        <w:spacing w:line="400" w:lineRule="exact"/>
        <w:ind w:firstLineChars="200" w:firstLine="480"/>
        <w:rPr>
          <w:rFonts w:ascii="宋体" w:eastAsia="宋体" w:hAnsi="宋体" w:cs="宋体"/>
          <w:color w:val="0D0D0D" w:themeColor="text1" w:themeTint="F2"/>
          <w:sz w:val="24"/>
        </w:rPr>
      </w:pPr>
    </w:p>
    <w:p w14:paraId="2F3D2E0B" w14:textId="77777777" w:rsidR="000032BA" w:rsidRPr="000032BA" w:rsidRDefault="000032BA">
      <w:pPr>
        <w:spacing w:line="400" w:lineRule="exact"/>
        <w:ind w:firstLineChars="200" w:firstLine="480"/>
        <w:rPr>
          <w:rFonts w:ascii="宋体" w:eastAsia="宋体" w:hAnsi="宋体" w:cs="宋体" w:hint="eastAsia"/>
          <w:color w:val="0D0D0D" w:themeColor="text1" w:themeTint="F2"/>
          <w:sz w:val="24"/>
        </w:rPr>
      </w:pPr>
    </w:p>
    <w:p w14:paraId="585C7F84" w14:textId="77777777" w:rsidR="00F144DD" w:rsidRPr="000032BA" w:rsidRDefault="00000000">
      <w:pPr>
        <w:spacing w:line="400" w:lineRule="exact"/>
        <w:ind w:firstLineChars="200" w:firstLine="480"/>
        <w:rPr>
          <w:rFonts w:ascii="宋体" w:eastAsia="宋体" w:hAnsi="宋体" w:cs="宋体"/>
          <w:color w:val="0D0D0D" w:themeColor="text1" w:themeTint="F2"/>
          <w:sz w:val="24"/>
        </w:rPr>
      </w:pPr>
      <w:r w:rsidRPr="000032BA">
        <w:rPr>
          <w:rFonts w:ascii="宋体" w:eastAsia="宋体" w:hAnsi="宋体" w:cs="宋体" w:hint="eastAsia"/>
          <w:color w:val="0D0D0D" w:themeColor="text1" w:themeTint="F2"/>
          <w:sz w:val="24"/>
        </w:rPr>
        <w:t>本标准物质主要用于测量仪器校准,分析方法评价和质量控制,以及食品、卫生、环境和农业等相关领域相应成分含量测定与残留检测，也可用于量值溯源或</w:t>
      </w:r>
      <w:proofErr w:type="gramStart"/>
      <w:r w:rsidRPr="000032BA">
        <w:rPr>
          <w:rFonts w:ascii="宋体" w:eastAsia="宋体" w:hAnsi="宋体" w:cs="宋体" w:hint="eastAsia"/>
          <w:color w:val="0D0D0D" w:themeColor="text1" w:themeTint="F2"/>
          <w:sz w:val="24"/>
        </w:rPr>
        <w:t>作为标液储备溶液</w:t>
      </w:r>
      <w:proofErr w:type="gramEnd"/>
      <w:r w:rsidRPr="000032BA">
        <w:rPr>
          <w:rFonts w:ascii="宋体" w:eastAsia="宋体" w:hAnsi="宋体" w:cs="宋体" w:hint="eastAsia"/>
          <w:color w:val="0D0D0D" w:themeColor="text1" w:themeTint="F2"/>
          <w:sz w:val="24"/>
        </w:rPr>
        <w:t>，通过逐级稀释配置成各种工作用标准溶液等。</w:t>
      </w:r>
    </w:p>
    <w:p w14:paraId="6F94DBF1" w14:textId="77777777" w:rsidR="00F144DD" w:rsidRPr="000032BA" w:rsidRDefault="00000000">
      <w:pPr>
        <w:spacing w:line="400" w:lineRule="exact"/>
        <w:rPr>
          <w:rFonts w:ascii="宋体" w:eastAsia="宋体" w:hAnsi="宋体" w:cs="宋体"/>
          <w:color w:val="0D0D0D" w:themeColor="text1" w:themeTint="F2"/>
          <w:sz w:val="24"/>
        </w:rPr>
      </w:pPr>
      <w:r w:rsidRPr="000032BA">
        <w:rPr>
          <w:rFonts w:ascii="宋体" w:eastAsia="宋体" w:hAnsi="宋体" w:cs="宋体" w:hint="eastAsia"/>
          <w:color w:val="0D0D0D" w:themeColor="text1" w:themeTint="F2"/>
          <w:sz w:val="28"/>
          <w:szCs w:val="28"/>
        </w:rPr>
        <w:t>一、样品制备</w:t>
      </w:r>
    </w:p>
    <w:p w14:paraId="05C4E750" w14:textId="77777777" w:rsidR="000032BA" w:rsidRPr="000032BA" w:rsidRDefault="000032BA" w:rsidP="000032BA">
      <w:pPr>
        <w:pStyle w:val="Normal1"/>
        <w:autoSpaceDE w:val="0"/>
        <w:autoSpaceDN w:val="0"/>
        <w:adjustRightInd w:val="0"/>
        <w:spacing w:afterLines="100" w:after="312" w:line="400" w:lineRule="exact"/>
        <w:ind w:firstLineChars="200" w:firstLine="480"/>
        <w:jc w:val="left"/>
        <w:rPr>
          <w:rFonts w:ascii="宋体" w:eastAsia="宋体" w:hAnsi="宋体" w:cs="宋体"/>
          <w:color w:val="0D0D0D" w:themeColor="text1" w:themeTint="F2"/>
          <w:sz w:val="24"/>
          <w:szCs w:val="24"/>
          <w:lang w:eastAsia="zh-CN"/>
        </w:rPr>
      </w:pPr>
      <w:r w:rsidRPr="000032BA">
        <w:rPr>
          <w:rFonts w:ascii="宋体" w:eastAsia="宋体" w:hAnsi="宋体" w:cs="宋体" w:hint="eastAsia"/>
          <w:color w:val="0D0D0D" w:themeColor="text1" w:themeTint="F2"/>
          <w:sz w:val="24"/>
          <w:szCs w:val="24"/>
          <w:lang w:eastAsia="zh-CN"/>
        </w:rPr>
        <w:t>本标准物质采</w:t>
      </w:r>
      <w:r w:rsidRPr="000032BA">
        <w:rPr>
          <w:rFonts w:ascii="微软雅黑" w:eastAsia="微软雅黑" w:hAnsi="微软雅黑" w:cs="微软雅黑" w:hint="eastAsia"/>
          <w:color w:val="0D0D0D" w:themeColor="text1" w:themeTint="F2"/>
          <w:sz w:val="24"/>
          <w:szCs w:val="24"/>
          <w:lang w:eastAsia="zh-CN"/>
        </w:rPr>
        <w:t>⽤</w:t>
      </w:r>
      <w:r w:rsidRPr="000032BA">
        <w:rPr>
          <w:rFonts w:ascii="宋体" w:eastAsia="宋体" w:hAnsi="宋体" w:cs="宋体" w:hint="eastAsia"/>
          <w:color w:val="0D0D0D" w:themeColor="text1" w:themeTint="F2"/>
          <w:sz w:val="24"/>
          <w:szCs w:val="24"/>
          <w:lang w:eastAsia="zh-CN"/>
        </w:rPr>
        <w:t>纯度准确定值的</w:t>
      </w:r>
      <w:proofErr w:type="gramStart"/>
      <w:r w:rsidRPr="000032BA">
        <w:rPr>
          <w:rFonts w:ascii="宋体" w:eastAsia="宋体" w:hAnsi="宋体" w:cs="宋体" w:hint="eastAsia"/>
          <w:color w:val="0D0D0D" w:themeColor="text1" w:themeTint="F2"/>
          <w:sz w:val="24"/>
          <w:szCs w:val="24"/>
          <w:lang w:eastAsia="zh-CN"/>
        </w:rPr>
        <w:t>磺胺间甲氧</w:t>
      </w:r>
      <w:proofErr w:type="gramEnd"/>
      <w:r w:rsidRPr="000032BA">
        <w:rPr>
          <w:rFonts w:ascii="宋体" w:eastAsia="宋体" w:hAnsi="宋体" w:cs="宋体" w:hint="eastAsia"/>
          <w:color w:val="0D0D0D" w:themeColor="text1" w:themeTint="F2"/>
          <w:sz w:val="24"/>
          <w:szCs w:val="24"/>
          <w:lang w:eastAsia="zh-CN"/>
        </w:rPr>
        <w:t>嘧啶纯品为原料</w:t>
      </w:r>
      <w:r w:rsidRPr="000032BA">
        <w:rPr>
          <w:rFonts w:ascii="宋体" w:eastAsia="宋体" w:hAnsi="宋体" w:cs="宋体"/>
          <w:color w:val="0D0D0D" w:themeColor="text1" w:themeTint="F2"/>
          <w:sz w:val="24"/>
          <w:szCs w:val="24"/>
          <w:lang w:eastAsia="zh-CN"/>
        </w:rPr>
        <w:t>,</w:t>
      </w:r>
      <w:r w:rsidRPr="000032BA">
        <w:rPr>
          <w:rFonts w:ascii="宋体" w:eastAsia="宋体" w:hAnsi="宋体" w:cs="宋体" w:hint="eastAsia"/>
          <w:color w:val="0D0D0D" w:themeColor="text1" w:themeTint="F2"/>
          <w:sz w:val="24"/>
          <w:szCs w:val="24"/>
          <w:lang w:eastAsia="zh-CN"/>
        </w:rPr>
        <w:t>以</w:t>
      </w:r>
      <w:r w:rsidRPr="000032BA">
        <w:rPr>
          <w:rFonts w:ascii="宋体" w:eastAsia="宋体" w:hAnsi="宋体" w:cs="宋体"/>
          <w:color w:val="0D0D0D" w:themeColor="text1" w:themeTint="F2"/>
          <w:sz w:val="24"/>
          <w:szCs w:val="24"/>
          <w:lang w:eastAsia="zh-CN"/>
        </w:rPr>
        <w:t>HPLC</w:t>
      </w:r>
      <w:r w:rsidRPr="000032BA">
        <w:rPr>
          <w:rFonts w:ascii="宋体" w:eastAsia="宋体" w:hAnsi="宋体" w:cs="宋体" w:hint="eastAsia"/>
          <w:color w:val="0D0D0D" w:themeColor="text1" w:themeTint="F2"/>
          <w:sz w:val="24"/>
          <w:szCs w:val="24"/>
          <w:lang w:eastAsia="zh-CN"/>
        </w:rPr>
        <w:t>级甲醇为溶剂</w:t>
      </w:r>
      <w:r w:rsidRPr="000032BA">
        <w:rPr>
          <w:rFonts w:ascii="宋体" w:eastAsia="宋体" w:hAnsi="宋体" w:cs="宋体"/>
          <w:color w:val="0D0D0D" w:themeColor="text1" w:themeTint="F2"/>
          <w:sz w:val="24"/>
          <w:szCs w:val="24"/>
          <w:lang w:eastAsia="zh-CN"/>
        </w:rPr>
        <w:t>,</w:t>
      </w:r>
      <w:r w:rsidRPr="000032BA">
        <w:rPr>
          <w:rFonts w:ascii="宋体" w:eastAsia="宋体" w:hAnsi="宋体" w:cs="宋体" w:hint="eastAsia"/>
          <w:color w:val="0D0D0D" w:themeColor="text1" w:themeTint="F2"/>
          <w:sz w:val="24"/>
          <w:szCs w:val="24"/>
          <w:lang w:eastAsia="zh-CN"/>
        </w:rPr>
        <w:t>采</w:t>
      </w:r>
      <w:r w:rsidRPr="000032BA">
        <w:rPr>
          <w:rFonts w:ascii="微软雅黑" w:eastAsia="微软雅黑" w:hAnsi="微软雅黑" w:cs="微软雅黑" w:hint="eastAsia"/>
          <w:color w:val="0D0D0D" w:themeColor="text1" w:themeTint="F2"/>
          <w:sz w:val="24"/>
          <w:szCs w:val="24"/>
          <w:lang w:eastAsia="zh-CN"/>
        </w:rPr>
        <w:t>⽤</w:t>
      </w:r>
      <w:r w:rsidRPr="000032BA">
        <w:rPr>
          <w:rFonts w:ascii="宋体" w:eastAsia="宋体" w:hAnsi="宋体" w:cs="宋体" w:hint="eastAsia"/>
          <w:color w:val="0D0D0D" w:themeColor="text1" w:themeTint="F2"/>
          <w:sz w:val="24"/>
          <w:szCs w:val="24"/>
          <w:lang w:eastAsia="zh-CN"/>
        </w:rPr>
        <w:t>重量</w:t>
      </w:r>
      <w:r w:rsidRPr="000032BA">
        <w:rPr>
          <w:rFonts w:ascii="宋体" w:eastAsia="宋体" w:hAnsi="宋体" w:cs="宋体"/>
          <w:color w:val="0D0D0D" w:themeColor="text1" w:themeTint="F2"/>
          <w:sz w:val="24"/>
          <w:szCs w:val="24"/>
          <w:lang w:eastAsia="zh-CN"/>
        </w:rPr>
        <w:t>-</w:t>
      </w:r>
      <w:r w:rsidRPr="000032BA">
        <w:rPr>
          <w:rFonts w:ascii="宋体" w:eastAsia="宋体" w:hAnsi="宋体" w:cs="宋体" w:hint="eastAsia"/>
          <w:color w:val="0D0D0D" w:themeColor="text1" w:themeTint="F2"/>
          <w:sz w:val="24"/>
          <w:szCs w:val="24"/>
          <w:lang w:eastAsia="zh-CN"/>
        </w:rPr>
        <w:t>容量法准确配制</w:t>
      </w:r>
      <w:r w:rsidRPr="000032BA">
        <w:rPr>
          <w:rFonts w:ascii="微软雅黑" w:eastAsia="微软雅黑" w:hAnsi="微软雅黑" w:cs="微软雅黑" w:hint="eastAsia"/>
          <w:color w:val="0D0D0D" w:themeColor="text1" w:themeTint="F2"/>
          <w:sz w:val="24"/>
          <w:szCs w:val="24"/>
          <w:lang w:eastAsia="zh-CN"/>
        </w:rPr>
        <w:t>⽽</w:t>
      </w:r>
      <w:r w:rsidRPr="000032BA">
        <w:rPr>
          <w:rFonts w:ascii="宋体" w:eastAsia="宋体" w:hAnsi="宋体" w:cs="宋体" w:hint="eastAsia"/>
          <w:color w:val="0D0D0D" w:themeColor="text1" w:themeTint="F2"/>
          <w:sz w:val="24"/>
          <w:szCs w:val="24"/>
          <w:lang w:eastAsia="zh-CN"/>
        </w:rPr>
        <w:t>成。</w:t>
      </w:r>
    </w:p>
    <w:p w14:paraId="2C5FBF8D" w14:textId="73E07A68" w:rsidR="00F144DD" w:rsidRPr="000032BA" w:rsidRDefault="000032BA" w:rsidP="000032BA">
      <w:pPr>
        <w:pStyle w:val="Normal1"/>
        <w:autoSpaceDE w:val="0"/>
        <w:autoSpaceDN w:val="0"/>
        <w:adjustRightInd w:val="0"/>
        <w:spacing w:afterLines="100" w:after="312" w:line="400" w:lineRule="exact"/>
        <w:jc w:val="left"/>
        <w:rPr>
          <w:rFonts w:ascii="宋体" w:eastAsia="宋体" w:hAnsi="宋体" w:cs="宋体"/>
          <w:color w:val="0D0D0D" w:themeColor="text1" w:themeTint="F2"/>
          <w:sz w:val="24"/>
          <w:szCs w:val="24"/>
          <w:lang w:eastAsia="zh-CN"/>
        </w:rPr>
      </w:pPr>
      <w:r w:rsidRPr="000032BA">
        <w:rPr>
          <w:rFonts w:ascii="宋体" w:eastAsia="宋体" w:hAnsi="宋体" w:cs="宋体"/>
          <w:color w:val="0D0D0D" w:themeColor="text1" w:themeTint="F2"/>
          <w:sz w:val="24"/>
          <w:szCs w:val="24"/>
          <w:lang w:eastAsia="zh-CN"/>
        </w:rPr>
        <w:t xml:space="preserve"> </w:t>
      </w:r>
      <w:proofErr w:type="gramStart"/>
      <w:r w:rsidRPr="000032BA">
        <w:rPr>
          <w:rFonts w:ascii="宋体" w:eastAsia="宋体" w:hAnsi="宋体" w:cs="宋体" w:hint="eastAsia"/>
          <w:color w:val="0D0D0D" w:themeColor="text1" w:themeTint="F2"/>
          <w:sz w:val="24"/>
          <w:szCs w:val="24"/>
          <w:lang w:eastAsia="zh-CN"/>
        </w:rPr>
        <w:t>磺胺间甲氧</w:t>
      </w:r>
      <w:proofErr w:type="gramEnd"/>
      <w:r w:rsidRPr="000032BA">
        <w:rPr>
          <w:rFonts w:ascii="宋体" w:eastAsia="宋体" w:hAnsi="宋体" w:cs="宋体" w:hint="eastAsia"/>
          <w:color w:val="0D0D0D" w:themeColor="text1" w:themeTint="F2"/>
          <w:sz w:val="24"/>
          <w:szCs w:val="24"/>
          <w:lang w:eastAsia="zh-CN"/>
        </w:rPr>
        <w:t>嘧啶</w:t>
      </w:r>
      <w:r w:rsidRPr="000032BA">
        <w:rPr>
          <w:rFonts w:ascii="宋体" w:eastAsia="宋体" w:hAnsi="宋体" w:cs="宋体"/>
          <w:color w:val="0D0D0D" w:themeColor="text1" w:themeTint="F2"/>
          <w:sz w:val="24"/>
          <w:szCs w:val="24"/>
          <w:lang w:eastAsia="zh-CN"/>
        </w:rPr>
        <w:t>(</w:t>
      </w:r>
      <w:r w:rsidRPr="000032BA">
        <w:rPr>
          <w:rFonts w:ascii="宋体" w:eastAsia="宋体" w:hAnsi="宋体" w:cs="宋体" w:hint="eastAsia"/>
          <w:color w:val="0D0D0D" w:themeColor="text1" w:themeTint="F2"/>
          <w:sz w:val="24"/>
          <w:szCs w:val="24"/>
          <w:lang w:eastAsia="zh-CN"/>
        </w:rPr>
        <w:t>别名</w:t>
      </w:r>
      <w:r w:rsidRPr="000032BA">
        <w:rPr>
          <w:rFonts w:ascii="宋体" w:eastAsia="宋体" w:hAnsi="宋体" w:cs="宋体"/>
          <w:color w:val="0D0D0D" w:themeColor="text1" w:themeTint="F2"/>
          <w:sz w:val="24"/>
          <w:szCs w:val="24"/>
          <w:lang w:eastAsia="zh-CN"/>
        </w:rPr>
        <w:t xml:space="preserve">: </w:t>
      </w:r>
      <w:r w:rsidRPr="000032BA">
        <w:rPr>
          <w:rFonts w:ascii="宋体" w:eastAsia="宋体" w:hAnsi="宋体" w:cs="宋体" w:hint="eastAsia"/>
          <w:color w:val="0D0D0D" w:themeColor="text1" w:themeTint="F2"/>
          <w:sz w:val="24"/>
          <w:szCs w:val="24"/>
          <w:lang w:eastAsia="zh-CN"/>
        </w:rPr>
        <w:t>磺胺六甲氧嘧啶</w:t>
      </w:r>
      <w:r w:rsidRPr="000032BA">
        <w:rPr>
          <w:rFonts w:ascii="宋体" w:eastAsia="宋体" w:hAnsi="宋体" w:cs="宋体"/>
          <w:color w:val="0D0D0D" w:themeColor="text1" w:themeTint="F2"/>
          <w:sz w:val="24"/>
          <w:szCs w:val="24"/>
          <w:lang w:eastAsia="zh-CN"/>
        </w:rPr>
        <w:t>),</w:t>
      </w:r>
      <w:r w:rsidRPr="000032BA">
        <w:rPr>
          <w:rFonts w:ascii="宋体" w:eastAsia="宋体" w:hAnsi="宋体" w:cs="宋体" w:hint="eastAsia"/>
          <w:color w:val="0D0D0D" w:themeColor="text1" w:themeTint="F2"/>
          <w:sz w:val="24"/>
          <w:szCs w:val="24"/>
          <w:lang w:eastAsia="zh-CN"/>
        </w:rPr>
        <w:t>英</w:t>
      </w:r>
      <w:r w:rsidRPr="000032BA">
        <w:rPr>
          <w:rFonts w:ascii="微软雅黑" w:eastAsia="微软雅黑" w:hAnsi="微软雅黑" w:cs="微软雅黑" w:hint="eastAsia"/>
          <w:color w:val="0D0D0D" w:themeColor="text1" w:themeTint="F2"/>
          <w:sz w:val="24"/>
          <w:szCs w:val="24"/>
          <w:lang w:eastAsia="zh-CN"/>
        </w:rPr>
        <w:t>⽂</w:t>
      </w:r>
      <w:r w:rsidRPr="000032BA">
        <w:rPr>
          <w:rFonts w:ascii="宋体" w:eastAsia="宋体" w:hAnsi="宋体" w:cs="宋体" w:hint="eastAsia"/>
          <w:color w:val="0D0D0D" w:themeColor="text1" w:themeTint="F2"/>
          <w:sz w:val="24"/>
          <w:szCs w:val="24"/>
          <w:lang w:eastAsia="zh-CN"/>
        </w:rPr>
        <w:t>名称</w:t>
      </w:r>
      <w:r w:rsidRPr="000032BA">
        <w:rPr>
          <w:rFonts w:ascii="宋体" w:eastAsia="宋体" w:hAnsi="宋体" w:cs="宋体"/>
          <w:color w:val="0D0D0D" w:themeColor="text1" w:themeTint="F2"/>
          <w:sz w:val="24"/>
          <w:szCs w:val="24"/>
          <w:lang w:eastAsia="zh-CN"/>
        </w:rPr>
        <w:t>:Sulfamonomethoxine,CAS No. : 1220-83-3</w:t>
      </w:r>
      <w:r w:rsidR="00000000" w:rsidRPr="000032BA">
        <w:rPr>
          <w:rFonts w:ascii="宋体" w:eastAsia="宋体" w:hAnsi="宋体" w:cs="宋体" w:hint="eastAsia"/>
          <w:color w:val="0D0D0D" w:themeColor="text1" w:themeTint="F2"/>
          <w:kern w:val="2"/>
          <w:sz w:val="24"/>
          <w:szCs w:val="24"/>
          <w:lang w:val="en-US" w:eastAsia="zh-CN"/>
        </w:rPr>
        <w:t xml:space="preserve"> </w:t>
      </w:r>
    </w:p>
    <w:p w14:paraId="70445A16" w14:textId="77777777" w:rsidR="00F144DD" w:rsidRPr="000032BA" w:rsidRDefault="00000000">
      <w:pPr>
        <w:spacing w:line="400" w:lineRule="exact"/>
        <w:rPr>
          <w:rFonts w:ascii="宋体" w:eastAsia="宋体" w:hAnsi="宋体" w:cs="宋体"/>
          <w:color w:val="0D0D0D" w:themeColor="text1" w:themeTint="F2"/>
          <w:sz w:val="28"/>
          <w:szCs w:val="28"/>
        </w:rPr>
      </w:pPr>
      <w:r w:rsidRPr="000032BA">
        <w:rPr>
          <w:rFonts w:ascii="宋体" w:eastAsia="宋体" w:hAnsi="宋体" w:cs="宋体" w:hint="eastAsia"/>
          <w:color w:val="0D0D0D" w:themeColor="text1" w:themeTint="F2"/>
          <w:sz w:val="28"/>
          <w:szCs w:val="28"/>
        </w:rPr>
        <w:t>二、溯源性及定值方法</w:t>
      </w:r>
    </w:p>
    <w:p w14:paraId="09410458" w14:textId="77777777" w:rsidR="00F144DD" w:rsidRPr="000032BA" w:rsidRDefault="00000000">
      <w:pPr>
        <w:pStyle w:val="Normal1"/>
        <w:widowControl w:val="0"/>
        <w:autoSpaceDE w:val="0"/>
        <w:autoSpaceDN w:val="0"/>
        <w:adjustRightInd w:val="0"/>
        <w:spacing w:before="0" w:after="0" w:line="400" w:lineRule="exact"/>
        <w:ind w:firstLineChars="200" w:firstLine="480"/>
        <w:jc w:val="left"/>
        <w:rPr>
          <w:rFonts w:ascii="宋体" w:eastAsia="宋体" w:hAnsi="宋体" w:cs="宋体"/>
          <w:color w:val="0D0D0D" w:themeColor="text1" w:themeTint="F2"/>
          <w:sz w:val="24"/>
          <w:szCs w:val="24"/>
          <w:lang w:eastAsia="zh-CN"/>
        </w:rPr>
      </w:pPr>
      <w:r w:rsidRPr="000032BA">
        <w:rPr>
          <w:rFonts w:ascii="宋体" w:eastAsia="宋体" w:hAnsi="宋体" w:cs="宋体" w:hint="eastAsia"/>
          <w:color w:val="0D0D0D" w:themeColor="text1" w:themeTint="F2"/>
          <w:sz w:val="24"/>
          <w:szCs w:val="24"/>
          <w:lang w:val="en-US" w:eastAsia="zh-CN"/>
        </w:rPr>
        <w:t>本标准物质以配置值作为标准值，采用高效液相色谱法-二级管阵列检测器（HPLC-DAD）对本批次标准物质和质量控制对照样品进行比对，核验配制值。</w:t>
      </w:r>
      <w:r w:rsidRPr="000032BA">
        <w:rPr>
          <w:rFonts w:ascii="宋体" w:eastAsia="宋体" w:hAnsi="宋体" w:cs="宋体" w:hint="eastAsia"/>
          <w:color w:val="0D0D0D" w:themeColor="text1" w:themeTint="F2"/>
          <w:sz w:val="24"/>
          <w:szCs w:val="24"/>
          <w:lang w:eastAsia="zh-CN"/>
        </w:rPr>
        <w:t>通过使用满足计量学特性要求的制备方法,测量方法和计量器具,保证标准物质的量值溯源性。</w:t>
      </w:r>
    </w:p>
    <w:p w14:paraId="1E504B4F" w14:textId="77777777" w:rsidR="00F144DD" w:rsidRPr="000032BA" w:rsidRDefault="00000000">
      <w:pPr>
        <w:spacing w:line="400" w:lineRule="exact"/>
        <w:rPr>
          <w:rFonts w:ascii="宋体" w:eastAsia="宋体" w:hAnsi="宋体" w:cs="宋体"/>
          <w:color w:val="0D0D0D" w:themeColor="text1" w:themeTint="F2"/>
          <w:sz w:val="28"/>
          <w:szCs w:val="28"/>
          <w:lang w:val="ru-RU"/>
        </w:rPr>
      </w:pPr>
      <w:r w:rsidRPr="000032BA">
        <w:rPr>
          <w:rFonts w:ascii="宋体" w:eastAsia="宋体" w:hAnsi="宋体" w:cs="宋体" w:hint="eastAsia"/>
          <w:color w:val="0D0D0D" w:themeColor="text1" w:themeTint="F2"/>
          <w:sz w:val="28"/>
          <w:szCs w:val="28"/>
        </w:rPr>
        <w:t>三、特性量值及不确定度</w:t>
      </w:r>
    </w:p>
    <w:tbl>
      <w:tblPr>
        <w:tblStyle w:val="a9"/>
        <w:tblW w:w="8522" w:type="dxa"/>
        <w:tblLayout w:type="fixed"/>
        <w:tblLook w:val="04A0" w:firstRow="1" w:lastRow="0" w:firstColumn="1" w:lastColumn="0" w:noHBand="0" w:noVBand="1"/>
      </w:tblPr>
      <w:tblGrid>
        <w:gridCol w:w="1321"/>
        <w:gridCol w:w="1898"/>
        <w:gridCol w:w="2004"/>
        <w:gridCol w:w="3299"/>
      </w:tblGrid>
      <w:tr w:rsidR="000032BA" w:rsidRPr="000032BA" w14:paraId="7EBA4AB2" w14:textId="77777777">
        <w:tc>
          <w:tcPr>
            <w:tcW w:w="1321" w:type="dxa"/>
          </w:tcPr>
          <w:p w14:paraId="0965D70A" w14:textId="77777777" w:rsidR="00F144DD" w:rsidRPr="000032BA" w:rsidRDefault="00000000">
            <w:pPr>
              <w:spacing w:line="400" w:lineRule="exact"/>
              <w:jc w:val="center"/>
              <w:rPr>
                <w:rFonts w:ascii="宋体" w:eastAsia="宋体" w:hAnsi="宋体" w:cs="宋体"/>
                <w:color w:val="0D0D0D" w:themeColor="text1" w:themeTint="F2"/>
                <w:sz w:val="24"/>
              </w:rPr>
            </w:pPr>
            <w:r w:rsidRPr="000032BA">
              <w:rPr>
                <w:rFonts w:ascii="宋体" w:eastAsia="宋体" w:hAnsi="宋体" w:cs="宋体" w:hint="eastAsia"/>
                <w:color w:val="0D0D0D" w:themeColor="text1" w:themeTint="F2"/>
                <w:sz w:val="24"/>
              </w:rPr>
              <w:t>编号</w:t>
            </w:r>
          </w:p>
        </w:tc>
        <w:tc>
          <w:tcPr>
            <w:tcW w:w="1898" w:type="dxa"/>
          </w:tcPr>
          <w:p w14:paraId="22F75D19" w14:textId="77777777" w:rsidR="00F144DD" w:rsidRPr="000032BA" w:rsidRDefault="00000000">
            <w:pPr>
              <w:spacing w:line="400" w:lineRule="exact"/>
              <w:jc w:val="center"/>
              <w:rPr>
                <w:rFonts w:ascii="宋体" w:eastAsia="宋体" w:hAnsi="宋体" w:cs="宋体"/>
                <w:color w:val="0D0D0D" w:themeColor="text1" w:themeTint="F2"/>
                <w:sz w:val="24"/>
              </w:rPr>
            </w:pPr>
            <w:r w:rsidRPr="000032BA">
              <w:rPr>
                <w:rFonts w:ascii="宋体" w:eastAsia="宋体" w:hAnsi="宋体" w:cs="宋体" w:hint="eastAsia"/>
                <w:color w:val="0D0D0D" w:themeColor="text1" w:themeTint="F2"/>
                <w:sz w:val="24"/>
              </w:rPr>
              <w:t>名称</w:t>
            </w:r>
          </w:p>
        </w:tc>
        <w:tc>
          <w:tcPr>
            <w:tcW w:w="2004" w:type="dxa"/>
          </w:tcPr>
          <w:p w14:paraId="06BB3FFB" w14:textId="77777777" w:rsidR="00F144DD" w:rsidRPr="000032BA" w:rsidRDefault="00000000">
            <w:pPr>
              <w:spacing w:line="400" w:lineRule="exact"/>
              <w:jc w:val="center"/>
              <w:rPr>
                <w:rFonts w:ascii="宋体" w:eastAsia="宋体" w:hAnsi="宋体" w:cs="宋体"/>
                <w:color w:val="0D0D0D" w:themeColor="text1" w:themeTint="F2"/>
                <w:sz w:val="24"/>
              </w:rPr>
            </w:pPr>
            <w:r w:rsidRPr="000032BA">
              <w:rPr>
                <w:rFonts w:ascii="宋体" w:eastAsia="宋体" w:hAnsi="宋体" w:cs="宋体" w:hint="eastAsia"/>
                <w:color w:val="0D0D0D" w:themeColor="text1" w:themeTint="F2"/>
                <w:sz w:val="24"/>
              </w:rPr>
              <w:t>标准值（ug/mL）</w:t>
            </w:r>
          </w:p>
        </w:tc>
        <w:tc>
          <w:tcPr>
            <w:tcW w:w="3299" w:type="dxa"/>
          </w:tcPr>
          <w:p w14:paraId="589246FD" w14:textId="77777777" w:rsidR="00F144DD" w:rsidRPr="000032BA" w:rsidRDefault="00000000">
            <w:pPr>
              <w:spacing w:line="400" w:lineRule="exact"/>
              <w:jc w:val="center"/>
              <w:rPr>
                <w:rFonts w:ascii="宋体" w:eastAsia="宋体" w:hAnsi="宋体" w:cs="宋体"/>
                <w:color w:val="0D0D0D" w:themeColor="text1" w:themeTint="F2"/>
                <w:sz w:val="24"/>
              </w:rPr>
            </w:pPr>
            <w:r w:rsidRPr="000032BA">
              <w:rPr>
                <w:rFonts w:ascii="宋体" w:eastAsia="宋体" w:hAnsi="宋体" w:cs="宋体" w:hint="eastAsia"/>
                <w:color w:val="0D0D0D" w:themeColor="text1" w:themeTint="F2"/>
                <w:sz w:val="24"/>
              </w:rPr>
              <w:t>相对扩展不确定度（%）(k=2)</w:t>
            </w:r>
          </w:p>
        </w:tc>
      </w:tr>
      <w:tr w:rsidR="000032BA" w:rsidRPr="000032BA" w14:paraId="2D165BCE" w14:textId="77777777">
        <w:trPr>
          <w:trHeight w:val="351"/>
        </w:trPr>
        <w:tc>
          <w:tcPr>
            <w:tcW w:w="1321" w:type="dxa"/>
          </w:tcPr>
          <w:p w14:paraId="4BD0995B" w14:textId="02390D57" w:rsidR="00F144DD" w:rsidRPr="000032BA" w:rsidRDefault="000032BA">
            <w:pPr>
              <w:spacing w:line="400" w:lineRule="exact"/>
              <w:jc w:val="center"/>
              <w:rPr>
                <w:rFonts w:ascii="宋体" w:eastAsia="宋体" w:hAnsi="宋体" w:cs="宋体"/>
                <w:color w:val="0D0D0D" w:themeColor="text1" w:themeTint="F2"/>
                <w:sz w:val="24"/>
              </w:rPr>
            </w:pPr>
            <w:r w:rsidRPr="000032BA">
              <w:rPr>
                <w:rFonts w:ascii="宋体" w:eastAsia="宋体" w:hAnsi="宋体" w:cs="宋体"/>
                <w:color w:val="0D0D0D" w:themeColor="text1" w:themeTint="F2"/>
                <w:sz w:val="24"/>
              </w:rPr>
              <w:t>B61655</w:t>
            </w:r>
          </w:p>
        </w:tc>
        <w:tc>
          <w:tcPr>
            <w:tcW w:w="1898" w:type="dxa"/>
          </w:tcPr>
          <w:p w14:paraId="1C981A4B" w14:textId="0E1F9E92" w:rsidR="00F144DD" w:rsidRPr="000032BA" w:rsidRDefault="000032BA">
            <w:pPr>
              <w:spacing w:line="400" w:lineRule="exact"/>
              <w:jc w:val="center"/>
              <w:rPr>
                <w:rFonts w:ascii="宋体" w:eastAsia="宋体" w:hAnsi="宋体" w:cs="宋体"/>
                <w:color w:val="0D0D0D" w:themeColor="text1" w:themeTint="F2"/>
                <w:sz w:val="24"/>
              </w:rPr>
            </w:pPr>
            <w:r w:rsidRPr="000032BA">
              <w:rPr>
                <w:rFonts w:ascii="宋体" w:eastAsia="宋体" w:hAnsi="宋体" w:cs="宋体" w:hint="eastAsia"/>
                <w:color w:val="0D0D0D" w:themeColor="text1" w:themeTint="F2"/>
                <w:sz w:val="24"/>
              </w:rPr>
              <w:t>甲醇中</w:t>
            </w:r>
            <w:proofErr w:type="gramStart"/>
            <w:r w:rsidRPr="000032BA">
              <w:rPr>
                <w:rFonts w:ascii="宋体" w:eastAsia="宋体" w:hAnsi="宋体" w:cs="宋体" w:hint="eastAsia"/>
                <w:color w:val="0D0D0D" w:themeColor="text1" w:themeTint="F2"/>
                <w:sz w:val="24"/>
              </w:rPr>
              <w:t>磺胺间甲氧</w:t>
            </w:r>
            <w:proofErr w:type="gramEnd"/>
            <w:r w:rsidRPr="000032BA">
              <w:rPr>
                <w:rFonts w:ascii="宋体" w:eastAsia="宋体" w:hAnsi="宋体" w:cs="宋体" w:hint="eastAsia"/>
                <w:color w:val="0D0D0D" w:themeColor="text1" w:themeTint="F2"/>
                <w:sz w:val="24"/>
              </w:rPr>
              <w:t>嘧啶</w:t>
            </w:r>
          </w:p>
        </w:tc>
        <w:tc>
          <w:tcPr>
            <w:tcW w:w="2004" w:type="dxa"/>
          </w:tcPr>
          <w:p w14:paraId="123567BF" w14:textId="77777777" w:rsidR="00F144DD" w:rsidRPr="000032BA" w:rsidRDefault="00000000">
            <w:pPr>
              <w:spacing w:line="400" w:lineRule="exact"/>
              <w:jc w:val="center"/>
              <w:rPr>
                <w:rFonts w:ascii="宋体" w:eastAsia="宋体" w:hAnsi="宋体" w:cs="宋体"/>
                <w:color w:val="0D0D0D" w:themeColor="text1" w:themeTint="F2"/>
                <w:sz w:val="24"/>
              </w:rPr>
            </w:pPr>
            <w:r w:rsidRPr="000032BA">
              <w:rPr>
                <w:rFonts w:ascii="宋体" w:eastAsia="宋体" w:hAnsi="宋体" w:cs="宋体" w:hint="eastAsia"/>
                <w:color w:val="0D0D0D" w:themeColor="text1" w:themeTint="F2"/>
                <w:sz w:val="24"/>
              </w:rPr>
              <w:t>100</w:t>
            </w:r>
          </w:p>
        </w:tc>
        <w:tc>
          <w:tcPr>
            <w:tcW w:w="3299" w:type="dxa"/>
          </w:tcPr>
          <w:p w14:paraId="25D9BC37" w14:textId="77777777" w:rsidR="00F144DD" w:rsidRPr="000032BA" w:rsidRDefault="00000000">
            <w:pPr>
              <w:spacing w:line="400" w:lineRule="exact"/>
              <w:jc w:val="center"/>
              <w:rPr>
                <w:rFonts w:ascii="宋体" w:eastAsia="宋体" w:hAnsi="宋体" w:cs="宋体"/>
                <w:color w:val="0D0D0D" w:themeColor="text1" w:themeTint="F2"/>
                <w:sz w:val="24"/>
              </w:rPr>
            </w:pPr>
            <w:r w:rsidRPr="000032BA">
              <w:rPr>
                <w:rFonts w:ascii="宋体" w:eastAsia="宋体" w:hAnsi="宋体" w:cs="宋体" w:hint="eastAsia"/>
                <w:color w:val="0D0D0D" w:themeColor="text1" w:themeTint="F2"/>
                <w:sz w:val="24"/>
              </w:rPr>
              <w:t>3</w:t>
            </w:r>
          </w:p>
        </w:tc>
      </w:tr>
    </w:tbl>
    <w:p w14:paraId="4DCCAECC" w14:textId="77777777" w:rsidR="00F144DD" w:rsidRPr="000032BA" w:rsidRDefault="00000000">
      <w:pPr>
        <w:spacing w:line="400" w:lineRule="exact"/>
        <w:rPr>
          <w:rFonts w:ascii="宋体" w:eastAsia="宋体" w:hAnsi="宋体" w:cs="宋体"/>
          <w:color w:val="0D0D0D" w:themeColor="text1" w:themeTint="F2"/>
          <w:sz w:val="24"/>
        </w:rPr>
      </w:pPr>
      <w:r w:rsidRPr="000032BA">
        <w:rPr>
          <w:rFonts w:ascii="宋体" w:eastAsia="宋体" w:hAnsi="宋体" w:cs="宋体" w:hint="eastAsia"/>
          <w:color w:val="0D0D0D" w:themeColor="text1" w:themeTint="F2"/>
          <w:szCs w:val="21"/>
        </w:rPr>
        <w:t>标准值的不确定度主要由原料纯度，称量，定</w:t>
      </w:r>
      <w:proofErr w:type="gramStart"/>
      <w:r w:rsidRPr="000032BA">
        <w:rPr>
          <w:rFonts w:ascii="宋体" w:eastAsia="宋体" w:hAnsi="宋体" w:cs="宋体" w:hint="eastAsia"/>
          <w:color w:val="0D0D0D" w:themeColor="text1" w:themeTint="F2"/>
          <w:szCs w:val="21"/>
        </w:rPr>
        <w:t>容以及</w:t>
      </w:r>
      <w:proofErr w:type="gramEnd"/>
      <w:r w:rsidRPr="000032BA">
        <w:rPr>
          <w:rFonts w:ascii="宋体" w:eastAsia="宋体" w:hAnsi="宋体" w:cs="宋体" w:hint="eastAsia"/>
          <w:color w:val="0D0D0D" w:themeColor="text1" w:themeTint="F2"/>
          <w:szCs w:val="21"/>
        </w:rPr>
        <w:t>均匀性，稳定性等不确定度分量合成。</w:t>
      </w:r>
    </w:p>
    <w:p w14:paraId="405AB475" w14:textId="77777777" w:rsidR="00F144DD" w:rsidRPr="000032BA" w:rsidRDefault="00000000">
      <w:pPr>
        <w:spacing w:line="400" w:lineRule="exact"/>
        <w:rPr>
          <w:rFonts w:ascii="宋体" w:eastAsia="宋体" w:hAnsi="宋体" w:cs="宋体"/>
          <w:color w:val="0D0D0D" w:themeColor="text1" w:themeTint="F2"/>
          <w:sz w:val="24"/>
        </w:rPr>
      </w:pPr>
      <w:r w:rsidRPr="000032BA">
        <w:rPr>
          <w:rFonts w:ascii="宋体" w:eastAsia="宋体" w:hAnsi="宋体" w:cs="宋体" w:hint="eastAsia"/>
          <w:color w:val="0D0D0D" w:themeColor="text1" w:themeTint="F2"/>
          <w:sz w:val="28"/>
          <w:szCs w:val="28"/>
        </w:rPr>
        <w:t>四、均匀性检验及稳定性考察</w:t>
      </w:r>
    </w:p>
    <w:p w14:paraId="72C9B901" w14:textId="77777777" w:rsidR="00F144DD" w:rsidRPr="000032BA" w:rsidRDefault="00000000">
      <w:pPr>
        <w:pStyle w:val="Normal1"/>
        <w:widowControl w:val="0"/>
        <w:autoSpaceDE w:val="0"/>
        <w:autoSpaceDN w:val="0"/>
        <w:adjustRightInd w:val="0"/>
        <w:spacing w:before="0" w:after="0" w:line="400" w:lineRule="exact"/>
        <w:ind w:firstLineChars="200" w:firstLine="480"/>
        <w:jc w:val="left"/>
        <w:rPr>
          <w:rFonts w:ascii="宋体" w:eastAsia="宋体" w:hAnsi="宋体" w:cs="宋体"/>
          <w:color w:val="0D0D0D" w:themeColor="text1" w:themeTint="F2"/>
          <w:sz w:val="24"/>
          <w:szCs w:val="24"/>
          <w:lang w:val="en-US" w:eastAsia="zh-CN"/>
        </w:rPr>
      </w:pPr>
      <w:r w:rsidRPr="000032BA">
        <w:rPr>
          <w:rFonts w:ascii="宋体" w:eastAsia="宋体" w:hAnsi="宋体" w:cs="宋体" w:hint="eastAsia"/>
          <w:color w:val="0D0D0D" w:themeColor="text1" w:themeTint="F2"/>
          <w:sz w:val="24"/>
          <w:szCs w:val="24"/>
          <w:lang w:val="en-US" w:eastAsia="zh-CN"/>
        </w:rPr>
        <w:t>依据JJF1343-2012[标准物质定值的通用原则及统计学原理]，对分装后的样品进行随机抽样，对溶液浓度进行均匀性检验，稳定性考察。结果表明，本标准物质均匀性、稳定性良好。</w:t>
      </w:r>
    </w:p>
    <w:p w14:paraId="3FCB46A9" w14:textId="77777777" w:rsidR="00F144DD" w:rsidRPr="000032BA" w:rsidRDefault="00000000">
      <w:pPr>
        <w:pStyle w:val="Normal1"/>
        <w:widowControl w:val="0"/>
        <w:autoSpaceDE w:val="0"/>
        <w:autoSpaceDN w:val="0"/>
        <w:adjustRightInd w:val="0"/>
        <w:spacing w:before="0" w:after="0" w:line="400" w:lineRule="exact"/>
        <w:ind w:firstLineChars="200" w:firstLine="480"/>
        <w:jc w:val="left"/>
        <w:rPr>
          <w:rFonts w:ascii="宋体" w:eastAsia="宋体" w:hAnsi="宋体" w:cs="宋体"/>
          <w:color w:val="0D0D0D" w:themeColor="text1" w:themeTint="F2"/>
          <w:sz w:val="24"/>
          <w:szCs w:val="24"/>
          <w:lang w:val="en-US" w:eastAsia="zh-CN"/>
        </w:rPr>
      </w:pPr>
      <w:r w:rsidRPr="000032BA">
        <w:rPr>
          <w:rFonts w:ascii="宋体" w:eastAsia="宋体" w:hAnsi="宋体" w:cs="宋体" w:hint="eastAsia"/>
          <w:color w:val="0D0D0D" w:themeColor="text1" w:themeTint="F2"/>
          <w:sz w:val="24"/>
          <w:szCs w:val="24"/>
          <w:lang w:val="en-US" w:eastAsia="zh-CN"/>
        </w:rPr>
        <w:t>本标准物质自定值日期起，有效期18个月，研制单位将继续监测该标准物质的稳定性，有效期内如发现量值变化，将及时通知用户。</w:t>
      </w:r>
    </w:p>
    <w:p w14:paraId="74629F6D" w14:textId="77777777" w:rsidR="00F144DD" w:rsidRPr="000032BA" w:rsidRDefault="00F144DD">
      <w:pPr>
        <w:pStyle w:val="Normal1"/>
        <w:widowControl w:val="0"/>
        <w:autoSpaceDE w:val="0"/>
        <w:autoSpaceDN w:val="0"/>
        <w:adjustRightInd w:val="0"/>
        <w:spacing w:before="0" w:after="0" w:line="400" w:lineRule="exact"/>
        <w:ind w:firstLineChars="200" w:firstLine="480"/>
        <w:jc w:val="left"/>
        <w:rPr>
          <w:rFonts w:ascii="宋体" w:eastAsia="宋体" w:hAnsi="宋体" w:cs="宋体"/>
          <w:color w:val="0D0D0D" w:themeColor="text1" w:themeTint="F2"/>
          <w:sz w:val="24"/>
          <w:szCs w:val="24"/>
          <w:lang w:val="en-US" w:eastAsia="zh-CN"/>
        </w:rPr>
      </w:pPr>
    </w:p>
    <w:p w14:paraId="068B173B" w14:textId="77777777" w:rsidR="00F144DD" w:rsidRPr="000032BA" w:rsidRDefault="00000000">
      <w:pPr>
        <w:spacing w:line="400" w:lineRule="exact"/>
        <w:rPr>
          <w:rFonts w:ascii="宋体" w:eastAsia="宋体" w:hAnsi="宋体" w:cs="宋体"/>
          <w:color w:val="0D0D0D" w:themeColor="text1" w:themeTint="F2"/>
          <w:sz w:val="28"/>
          <w:szCs w:val="28"/>
        </w:rPr>
      </w:pPr>
      <w:r w:rsidRPr="000032BA">
        <w:rPr>
          <w:rFonts w:ascii="宋体" w:eastAsia="宋体" w:hAnsi="宋体" w:cs="宋体" w:hint="eastAsia"/>
          <w:color w:val="0D0D0D" w:themeColor="text1" w:themeTint="F2"/>
          <w:sz w:val="28"/>
          <w:szCs w:val="28"/>
        </w:rPr>
        <w:t>五、包装、运输和贮存、使用及注意事项</w:t>
      </w:r>
    </w:p>
    <w:p w14:paraId="2106E503" w14:textId="77777777" w:rsidR="00F144DD" w:rsidRPr="000032BA" w:rsidRDefault="00000000">
      <w:pPr>
        <w:spacing w:line="400" w:lineRule="exact"/>
        <w:ind w:firstLineChars="200" w:firstLine="480"/>
        <w:rPr>
          <w:rFonts w:ascii="宋体" w:eastAsia="宋体" w:hAnsi="宋体" w:cs="宋体"/>
          <w:color w:val="0D0D0D" w:themeColor="text1" w:themeTint="F2"/>
          <w:sz w:val="24"/>
        </w:rPr>
      </w:pPr>
      <w:r w:rsidRPr="000032BA">
        <w:rPr>
          <w:rFonts w:ascii="宋体" w:eastAsia="宋体" w:hAnsi="宋体" w:cs="宋体" w:hint="eastAsia"/>
          <w:color w:val="0D0D0D" w:themeColor="text1" w:themeTint="F2"/>
          <w:sz w:val="24"/>
        </w:rPr>
        <w:t>1.包装: 本标准物质采用硼硅酸盐玻璃安瓿瓶包装，约1.2 mL/支，移取或</w:t>
      </w:r>
      <w:r w:rsidRPr="000032BA">
        <w:rPr>
          <w:rFonts w:ascii="宋体" w:eastAsia="宋体" w:hAnsi="宋体" w:cs="宋体" w:hint="eastAsia"/>
          <w:color w:val="0D0D0D" w:themeColor="text1" w:themeTint="F2"/>
          <w:sz w:val="24"/>
        </w:rPr>
        <w:lastRenderedPageBreak/>
        <w:t>稀释时请以移液管量取为准。</w:t>
      </w:r>
    </w:p>
    <w:p w14:paraId="208C6EDF" w14:textId="5DF5D394" w:rsidR="00F144DD" w:rsidRPr="000032BA" w:rsidRDefault="00000000">
      <w:pPr>
        <w:pStyle w:val="Normal1"/>
        <w:widowControl w:val="0"/>
        <w:autoSpaceDE w:val="0"/>
        <w:autoSpaceDN w:val="0"/>
        <w:adjustRightInd w:val="0"/>
        <w:spacing w:before="0" w:after="0" w:line="400" w:lineRule="exact"/>
        <w:ind w:firstLineChars="200" w:firstLine="480"/>
        <w:jc w:val="left"/>
        <w:rPr>
          <w:rFonts w:ascii="宋体" w:eastAsia="宋体" w:hAnsi="宋体" w:cs="宋体"/>
          <w:color w:val="0D0D0D" w:themeColor="text1" w:themeTint="F2"/>
          <w:sz w:val="24"/>
          <w:szCs w:val="24"/>
          <w:lang w:eastAsia="zh-CN"/>
        </w:rPr>
      </w:pPr>
      <w:r w:rsidRPr="000032BA">
        <w:rPr>
          <w:rFonts w:ascii="宋体" w:eastAsia="宋体" w:hAnsi="宋体" w:cs="宋体" w:hint="eastAsia"/>
          <w:color w:val="0D0D0D" w:themeColor="text1" w:themeTint="F2"/>
          <w:sz w:val="24"/>
          <w:szCs w:val="24"/>
          <w:lang w:eastAsia="zh-CN"/>
        </w:rPr>
        <w:t xml:space="preserve">2.运输和贮存: </w:t>
      </w:r>
      <w:r w:rsidRPr="000032BA">
        <w:rPr>
          <w:rFonts w:ascii="宋体" w:eastAsia="宋体" w:hAnsi="宋体" w:cs="宋体" w:hint="eastAsia"/>
          <w:color w:val="0D0D0D" w:themeColor="text1" w:themeTint="F2"/>
          <w:sz w:val="24"/>
          <w:szCs w:val="24"/>
          <w:lang w:val="en-US" w:eastAsia="zh-CN"/>
        </w:rPr>
        <w:t>常温运输</w:t>
      </w:r>
      <w:r w:rsidRPr="000032BA">
        <w:rPr>
          <w:rFonts w:ascii="宋体" w:eastAsia="宋体" w:hAnsi="宋体" w:cs="宋体" w:hint="eastAsia"/>
          <w:color w:val="0D0D0D" w:themeColor="text1" w:themeTint="F2"/>
          <w:sz w:val="24"/>
          <w:szCs w:val="24"/>
          <w:lang w:eastAsia="zh-CN"/>
        </w:rPr>
        <w:t>,运输时应避免挤压,碰撞；</w:t>
      </w:r>
      <w:r w:rsidR="000032BA" w:rsidRPr="000032BA">
        <w:rPr>
          <w:rFonts w:ascii="宋体" w:eastAsia="宋体" w:hAnsi="宋体" w:cs="宋体" w:hint="eastAsia"/>
          <w:color w:val="0D0D0D" w:themeColor="text1" w:themeTint="F2"/>
          <w:sz w:val="24"/>
          <w:szCs w:val="24"/>
          <w:lang w:eastAsia="zh-CN"/>
        </w:rPr>
        <w:t>冷冻(-18±5)℃,</w:t>
      </w:r>
      <w:r w:rsidRPr="000032BA">
        <w:rPr>
          <w:rFonts w:ascii="宋体" w:eastAsia="宋体" w:hAnsi="宋体" w:cs="宋体" w:hint="eastAsia"/>
          <w:color w:val="0D0D0D" w:themeColor="text1" w:themeTint="F2"/>
          <w:sz w:val="24"/>
          <w:szCs w:val="24"/>
          <w:lang w:val="en-US" w:eastAsia="zh-CN"/>
        </w:rPr>
        <w:t>避光</w:t>
      </w:r>
      <w:r w:rsidRPr="000032BA">
        <w:rPr>
          <w:rFonts w:ascii="宋体" w:eastAsia="宋体" w:hAnsi="宋体" w:cs="宋体" w:hint="eastAsia"/>
          <w:color w:val="0D0D0D" w:themeColor="text1" w:themeTint="F2"/>
          <w:sz w:val="24"/>
          <w:szCs w:val="24"/>
          <w:lang w:eastAsia="zh-CN"/>
        </w:rPr>
        <w:t>条件下贮存。</w:t>
      </w:r>
    </w:p>
    <w:p w14:paraId="46861F21" w14:textId="77777777" w:rsidR="00F144DD" w:rsidRPr="000032BA" w:rsidRDefault="00000000">
      <w:pPr>
        <w:pStyle w:val="Normal1"/>
        <w:widowControl w:val="0"/>
        <w:autoSpaceDE w:val="0"/>
        <w:autoSpaceDN w:val="0"/>
        <w:adjustRightInd w:val="0"/>
        <w:spacing w:before="0" w:after="0" w:line="400" w:lineRule="exact"/>
        <w:ind w:firstLineChars="200" w:firstLine="480"/>
        <w:jc w:val="left"/>
        <w:rPr>
          <w:rFonts w:ascii="宋体" w:eastAsia="宋体" w:hAnsi="宋体" w:cs="宋体"/>
          <w:color w:val="0D0D0D" w:themeColor="text1" w:themeTint="F2"/>
          <w:sz w:val="24"/>
          <w:szCs w:val="24"/>
          <w:lang w:eastAsia="zh-CN"/>
        </w:rPr>
      </w:pPr>
      <w:r w:rsidRPr="000032BA">
        <w:rPr>
          <w:rFonts w:ascii="宋体" w:eastAsia="宋体" w:hAnsi="宋体" w:cs="宋体" w:hint="eastAsia"/>
          <w:color w:val="0D0D0D" w:themeColor="text1" w:themeTint="F2"/>
          <w:sz w:val="24"/>
          <w:szCs w:val="24"/>
          <w:lang w:eastAsia="zh-CN"/>
        </w:rPr>
        <w:t xml:space="preserve">3.使用: </w:t>
      </w:r>
      <w:r w:rsidRPr="000032BA">
        <w:rPr>
          <w:rFonts w:ascii="宋体" w:eastAsia="宋体" w:hAnsi="宋体" w:cs="宋体" w:hint="eastAsia"/>
          <w:color w:val="0D0D0D" w:themeColor="text1" w:themeTint="F2"/>
          <w:sz w:val="24"/>
          <w:szCs w:val="24"/>
          <w:lang w:val="en-US" w:eastAsia="zh-CN"/>
        </w:rPr>
        <w:t>启封前于室温（20±3℃）平衡，并充分摇匀。安瓿瓶一经打开，应立即使用，不可</w:t>
      </w:r>
      <w:proofErr w:type="gramStart"/>
      <w:r w:rsidRPr="000032BA">
        <w:rPr>
          <w:rFonts w:ascii="宋体" w:eastAsia="宋体" w:hAnsi="宋体" w:cs="宋体" w:hint="eastAsia"/>
          <w:color w:val="0D0D0D" w:themeColor="text1" w:themeTint="F2"/>
          <w:sz w:val="24"/>
          <w:szCs w:val="24"/>
          <w:lang w:val="en-US" w:eastAsia="zh-CN"/>
        </w:rPr>
        <w:t>再次熔封后作</w:t>
      </w:r>
      <w:proofErr w:type="gramEnd"/>
      <w:r w:rsidRPr="000032BA">
        <w:rPr>
          <w:rFonts w:ascii="宋体" w:eastAsia="宋体" w:hAnsi="宋体" w:cs="宋体" w:hint="eastAsia"/>
          <w:color w:val="0D0D0D" w:themeColor="text1" w:themeTint="F2"/>
          <w:sz w:val="24"/>
          <w:szCs w:val="24"/>
          <w:lang w:val="en-US" w:eastAsia="zh-CN"/>
        </w:rPr>
        <w:t>为标准物质使用。</w:t>
      </w:r>
    </w:p>
    <w:p w14:paraId="2264FEB8" w14:textId="77777777" w:rsidR="00F144DD" w:rsidRDefault="00F144DD">
      <w:pPr>
        <w:rPr>
          <w:rFonts w:ascii="宋体" w:eastAsia="宋体" w:hAnsi="宋体" w:cs="宋体"/>
          <w:b/>
          <w:bCs/>
          <w:sz w:val="18"/>
          <w:szCs w:val="18"/>
        </w:rPr>
      </w:pPr>
    </w:p>
    <w:p w14:paraId="178CA87F" w14:textId="77777777" w:rsidR="00F144DD" w:rsidRDefault="00000000">
      <w:pPr>
        <w:rPr>
          <w:rFonts w:ascii="宋体" w:eastAsia="宋体" w:hAnsi="宋体" w:cs="宋体"/>
          <w:b/>
          <w:bCs/>
          <w:sz w:val="18"/>
          <w:szCs w:val="18"/>
        </w:rPr>
      </w:pPr>
      <w:r>
        <w:rPr>
          <w:rFonts w:ascii="宋体" w:eastAsia="宋体" w:hAnsi="宋体" w:cs="宋体" w:hint="eastAsia"/>
          <w:b/>
          <w:bCs/>
          <w:sz w:val="18"/>
          <w:szCs w:val="18"/>
        </w:rPr>
        <w:t>声明</w:t>
      </w:r>
    </w:p>
    <w:p w14:paraId="0A28C6D7" w14:textId="77777777" w:rsidR="00F144DD" w:rsidRDefault="00000000">
      <w:pPr>
        <w:widowControl/>
        <w:spacing w:line="300" w:lineRule="exact"/>
        <w:rPr>
          <w:rFonts w:ascii="宋体" w:eastAsia="宋体" w:hAnsi="宋体" w:cs="宋体"/>
          <w:sz w:val="18"/>
          <w:szCs w:val="18"/>
        </w:rPr>
      </w:pPr>
      <w:r>
        <w:rPr>
          <w:rFonts w:ascii="宋体" w:eastAsia="宋体" w:hAnsi="宋体" w:cs="宋体" w:hint="eastAsia"/>
          <w:sz w:val="18"/>
          <w:szCs w:val="18"/>
        </w:rPr>
        <w:t>1.本标准物质仅供实验室研究与分析测试工作使用。因用户使用或存储不当所引起的投诉，不予承担责任。</w:t>
      </w:r>
    </w:p>
    <w:p w14:paraId="5960CA25" w14:textId="77777777" w:rsidR="00F144DD" w:rsidRDefault="00000000">
      <w:pPr>
        <w:widowControl/>
        <w:spacing w:line="300" w:lineRule="exact"/>
        <w:rPr>
          <w:rFonts w:ascii="宋体" w:eastAsia="宋体" w:hAnsi="宋体" w:cs="宋体"/>
          <w:sz w:val="18"/>
          <w:szCs w:val="18"/>
        </w:rPr>
      </w:pPr>
      <w:r>
        <w:rPr>
          <w:rFonts w:ascii="宋体" w:eastAsia="宋体" w:hAnsi="宋体" w:cs="宋体" w:hint="eastAsia"/>
          <w:sz w:val="18"/>
          <w:szCs w:val="18"/>
        </w:rPr>
        <w:t>2.收到后请立即核对品种、数量和包装，相关赔偿只限于标准物质本身，不涉及其他任何损失。</w:t>
      </w:r>
    </w:p>
    <w:p w14:paraId="7137D570" w14:textId="77777777" w:rsidR="00F144DD" w:rsidRDefault="00000000">
      <w:pPr>
        <w:widowControl/>
        <w:spacing w:line="300" w:lineRule="exact"/>
        <w:rPr>
          <w:rFonts w:ascii="宋体" w:eastAsia="宋体" w:hAnsi="宋体" w:cs="宋体"/>
          <w:sz w:val="18"/>
          <w:szCs w:val="18"/>
        </w:rPr>
      </w:pPr>
      <w:r>
        <w:rPr>
          <w:rFonts w:ascii="宋体" w:eastAsia="宋体" w:hAnsi="宋体" w:cs="宋体" w:hint="eastAsia"/>
          <w:sz w:val="18"/>
          <w:szCs w:val="18"/>
        </w:rPr>
        <w:t>3.仅对加盖“上海源叶生物质检专用章”的完整证书负责。请妥善保管此证书。</w:t>
      </w:r>
    </w:p>
    <w:p w14:paraId="06042E64" w14:textId="77777777" w:rsidR="00F144DD" w:rsidRDefault="00000000">
      <w:pPr>
        <w:widowControl/>
        <w:spacing w:line="300" w:lineRule="exact"/>
        <w:rPr>
          <w:rFonts w:ascii="宋体" w:eastAsia="宋体" w:hAnsi="宋体" w:cs="宋体"/>
          <w:sz w:val="18"/>
          <w:szCs w:val="18"/>
        </w:rPr>
      </w:pPr>
      <w:r>
        <w:rPr>
          <w:rFonts w:ascii="宋体" w:eastAsia="宋体" w:hAnsi="宋体" w:cs="宋体" w:hint="eastAsia"/>
          <w:sz w:val="18"/>
          <w:szCs w:val="18"/>
        </w:rPr>
        <w:t>4.如需获得更多与使用有关的信息，请与技术部门联系。</w:t>
      </w:r>
    </w:p>
    <w:p w14:paraId="697459D0" w14:textId="77777777" w:rsidR="00F144DD" w:rsidRDefault="00F144DD">
      <w:pPr>
        <w:widowControl/>
        <w:spacing w:line="300" w:lineRule="exact"/>
        <w:rPr>
          <w:rFonts w:ascii="宋体" w:eastAsia="宋体" w:hAnsi="宋体" w:cs="宋体"/>
          <w:szCs w:val="21"/>
        </w:rPr>
      </w:pPr>
    </w:p>
    <w:p w14:paraId="2FA67634" w14:textId="77777777" w:rsidR="00F144DD" w:rsidRDefault="00000000">
      <w:pPr>
        <w:rPr>
          <w:rFonts w:ascii="宋体" w:eastAsia="宋体" w:hAnsi="宋体" w:cs="宋体"/>
          <w:color w:val="000000"/>
          <w:sz w:val="27"/>
        </w:rPr>
      </w:pPr>
      <w:r>
        <w:rPr>
          <w:rFonts w:ascii="宋体" w:eastAsia="宋体" w:hAnsi="宋体" w:cs="宋体"/>
          <w:noProof/>
          <w:sz w:val="27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1799C762" wp14:editId="0182C6E2">
                <wp:simplePos x="0" y="0"/>
                <wp:positionH relativeFrom="column">
                  <wp:posOffset>1188085</wp:posOffset>
                </wp:positionH>
                <wp:positionV relativeFrom="paragraph">
                  <wp:posOffset>137795</wp:posOffset>
                </wp:positionV>
                <wp:extent cx="4078605" cy="1207135"/>
                <wp:effectExtent l="0" t="0" r="0" b="0"/>
                <wp:wrapNone/>
                <wp:docPr id="3" name="文本框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2463800" y="1109345"/>
                          <a:ext cx="4078605" cy="96583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txbx>
                        <w:txbxContent>
                          <w:p w14:paraId="0894C0B1" w14:textId="77777777" w:rsidR="00F144DD" w:rsidRDefault="00000000">
                            <w:pPr>
                              <w:widowControl/>
                              <w:spacing w:line="240" w:lineRule="exact"/>
                              <w:rPr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hint="eastAsia"/>
                                <w:sz w:val="18"/>
                                <w:szCs w:val="18"/>
                              </w:rPr>
                              <w:t>研制单位：上海源叶生物科技有限公司</w:t>
                            </w:r>
                            <w:r>
                              <w:rPr>
                                <w:rFonts w:hint="eastAsia"/>
                                <w:sz w:val="18"/>
                                <w:szCs w:val="18"/>
                              </w:rPr>
                              <w:t xml:space="preserve">    </w:t>
                            </w:r>
                            <w:r>
                              <w:rPr>
                                <w:rFonts w:hint="eastAsia"/>
                                <w:sz w:val="18"/>
                                <w:szCs w:val="18"/>
                              </w:rPr>
                              <w:t>热线电话：</w:t>
                            </w:r>
                            <w:r>
                              <w:rPr>
                                <w:rFonts w:hint="eastAsia"/>
                                <w:sz w:val="18"/>
                                <w:szCs w:val="18"/>
                              </w:rPr>
                              <w:t>4006665481</w:t>
                            </w:r>
                          </w:p>
                          <w:p w14:paraId="4DB0F821" w14:textId="77777777" w:rsidR="00F144DD" w:rsidRDefault="00000000">
                            <w:pPr>
                              <w:widowControl/>
                              <w:spacing w:line="240" w:lineRule="exact"/>
                              <w:rPr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hint="eastAsia"/>
                                <w:sz w:val="18"/>
                                <w:szCs w:val="18"/>
                              </w:rPr>
                              <w:t>官网网址：</w:t>
                            </w:r>
                            <w:hyperlink r:id="rId9" w:history="1">
                              <w:r>
                                <w:rPr>
                                  <w:rStyle w:val="ab"/>
                                  <w:rFonts w:hint="eastAsia"/>
                                  <w:sz w:val="18"/>
                                  <w:szCs w:val="18"/>
                                </w:rPr>
                                <w:t>www.shyuanye.com</w:t>
                              </w:r>
                            </w:hyperlink>
                            <w:r>
                              <w:rPr>
                                <w:rFonts w:hint="eastAsia"/>
                                <w:sz w:val="18"/>
                                <w:szCs w:val="18"/>
                              </w:rPr>
                              <w:t xml:space="preserve">           </w:t>
                            </w:r>
                            <w:r>
                              <w:rPr>
                                <w:rFonts w:hint="eastAsia"/>
                                <w:sz w:val="18"/>
                                <w:szCs w:val="18"/>
                              </w:rPr>
                              <w:t>传真：</w:t>
                            </w:r>
                            <w:r>
                              <w:rPr>
                                <w:rFonts w:hint="eastAsia"/>
                                <w:sz w:val="18"/>
                                <w:szCs w:val="18"/>
                              </w:rPr>
                              <w:t>021-55068248</w:t>
                            </w:r>
                          </w:p>
                          <w:p w14:paraId="192BDBD0" w14:textId="77777777" w:rsidR="00F144DD" w:rsidRDefault="00000000">
                            <w:pPr>
                              <w:widowControl/>
                              <w:spacing w:line="240" w:lineRule="exact"/>
                              <w:rPr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hint="eastAsia"/>
                                <w:sz w:val="18"/>
                                <w:szCs w:val="18"/>
                              </w:rPr>
                              <w:t>技术咨询：</w:t>
                            </w:r>
                            <w:r>
                              <w:rPr>
                                <w:rFonts w:hint="eastAsia"/>
                                <w:sz w:val="18"/>
                                <w:szCs w:val="18"/>
                              </w:rPr>
                              <w:t xml:space="preserve">13817923140                </w:t>
                            </w:r>
                            <w:r>
                              <w:rPr>
                                <w:rFonts w:hint="eastAsia"/>
                                <w:sz w:val="18"/>
                                <w:szCs w:val="18"/>
                              </w:rPr>
                              <w:t>技术邮箱：</w:t>
                            </w:r>
                            <w:hyperlink r:id="rId10" w:history="1">
                              <w:r>
                                <w:rPr>
                                  <w:rStyle w:val="ab"/>
                                  <w:rFonts w:hint="eastAsia"/>
                                  <w:sz w:val="18"/>
                                  <w:szCs w:val="18"/>
                                </w:rPr>
                                <w:t>3008007419@qq.com</w:t>
                              </w:r>
                            </w:hyperlink>
                          </w:p>
                          <w:p w14:paraId="429C7B87" w14:textId="77777777" w:rsidR="00F144DD" w:rsidRDefault="00000000">
                            <w:pPr>
                              <w:widowControl/>
                              <w:spacing w:line="240" w:lineRule="exact"/>
                              <w:rPr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hint="eastAsia"/>
                                <w:sz w:val="18"/>
                                <w:szCs w:val="18"/>
                              </w:rPr>
                              <w:t>单位地址：上海市松江区长塔路</w:t>
                            </w:r>
                            <w:r>
                              <w:rPr>
                                <w:rFonts w:hint="eastAsia"/>
                                <w:sz w:val="18"/>
                                <w:szCs w:val="18"/>
                              </w:rPr>
                              <w:t>465</w:t>
                            </w:r>
                            <w:r>
                              <w:rPr>
                                <w:rFonts w:hint="eastAsia"/>
                                <w:sz w:val="18"/>
                                <w:szCs w:val="18"/>
                              </w:rPr>
                              <w:t>号</w:t>
                            </w:r>
                            <w:r>
                              <w:rPr>
                                <w:rFonts w:hint="eastAsia"/>
                                <w:sz w:val="18"/>
                                <w:szCs w:val="18"/>
                              </w:rPr>
                              <w:t>6</w:t>
                            </w:r>
                            <w:r>
                              <w:rPr>
                                <w:rFonts w:hint="eastAsia"/>
                                <w:sz w:val="18"/>
                                <w:szCs w:val="18"/>
                              </w:rPr>
                              <w:t>幢</w:t>
                            </w:r>
                          </w:p>
                          <w:p w14:paraId="083BB008" w14:textId="77777777" w:rsidR="00F144DD" w:rsidRDefault="00F144DD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1799C762" id="_x0000_t202" coordsize="21600,21600" o:spt="202" path="m,l,21600r21600,l21600,xe">
                <v:stroke joinstyle="miter"/>
                <v:path gradientshapeok="t" o:connecttype="rect"/>
              </v:shapetype>
              <v:shape id="文本框 3" o:spid="_x0000_s1026" type="#_x0000_t202" style="position:absolute;left:0;text-align:left;margin-left:93.55pt;margin-top:10.85pt;width:321.15pt;height:95.05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" filled="f" stroked="f" strokeweight=".5pt">
                <v:textbox>
                  <w:txbxContent>
                    <w:p w14:paraId="0894C0B1" w14:textId="77777777" w:rsidR="00F144DD" w:rsidRDefault="00000000">
                      <w:pPr>
                        <w:widowControl/>
                        <w:spacing w:line="240" w:lineRule="exact"/>
                        <w:rPr>
                          <w:sz w:val="18"/>
                          <w:szCs w:val="18"/>
                        </w:rPr>
                      </w:pPr>
                      <w:r>
                        <w:rPr>
                          <w:rFonts w:hint="eastAsia"/>
                          <w:sz w:val="18"/>
                          <w:szCs w:val="18"/>
                        </w:rPr>
                        <w:t>研制单位：上海源叶生物科技有限公司</w:t>
                      </w:r>
                      <w:r>
                        <w:rPr>
                          <w:rFonts w:hint="eastAsia"/>
                          <w:sz w:val="18"/>
                          <w:szCs w:val="18"/>
                        </w:rPr>
                        <w:t xml:space="preserve">    </w:t>
                      </w:r>
                      <w:r>
                        <w:rPr>
                          <w:rFonts w:hint="eastAsia"/>
                          <w:sz w:val="18"/>
                          <w:szCs w:val="18"/>
                        </w:rPr>
                        <w:t>热线电话：</w:t>
                      </w:r>
                      <w:r>
                        <w:rPr>
                          <w:rFonts w:hint="eastAsia"/>
                          <w:sz w:val="18"/>
                          <w:szCs w:val="18"/>
                        </w:rPr>
                        <w:t>4006665481</w:t>
                      </w:r>
                    </w:p>
                    <w:p w14:paraId="4DB0F821" w14:textId="77777777" w:rsidR="00F144DD" w:rsidRDefault="00000000">
                      <w:pPr>
                        <w:widowControl/>
                        <w:spacing w:line="240" w:lineRule="exact"/>
                        <w:rPr>
                          <w:sz w:val="18"/>
                          <w:szCs w:val="18"/>
                        </w:rPr>
                      </w:pPr>
                      <w:r>
                        <w:rPr>
                          <w:rFonts w:hint="eastAsia"/>
                          <w:sz w:val="18"/>
                          <w:szCs w:val="18"/>
                        </w:rPr>
                        <w:t>官网网址：</w:t>
                      </w:r>
                      <w:hyperlink r:id="rId11" w:history="1">
                        <w:r>
                          <w:rPr>
                            <w:rStyle w:val="ab"/>
                            <w:rFonts w:hint="eastAsia"/>
                            <w:sz w:val="18"/>
                            <w:szCs w:val="18"/>
                          </w:rPr>
                          <w:t>www.shyuanye.com</w:t>
                        </w:r>
                      </w:hyperlink>
                      <w:r>
                        <w:rPr>
                          <w:rFonts w:hint="eastAsia"/>
                          <w:sz w:val="18"/>
                          <w:szCs w:val="18"/>
                        </w:rPr>
                        <w:t xml:space="preserve">           </w:t>
                      </w:r>
                      <w:r>
                        <w:rPr>
                          <w:rFonts w:hint="eastAsia"/>
                          <w:sz w:val="18"/>
                          <w:szCs w:val="18"/>
                        </w:rPr>
                        <w:t>传真：</w:t>
                      </w:r>
                      <w:r>
                        <w:rPr>
                          <w:rFonts w:hint="eastAsia"/>
                          <w:sz w:val="18"/>
                          <w:szCs w:val="18"/>
                        </w:rPr>
                        <w:t>021-55068248</w:t>
                      </w:r>
                    </w:p>
                    <w:p w14:paraId="192BDBD0" w14:textId="77777777" w:rsidR="00F144DD" w:rsidRDefault="00000000">
                      <w:pPr>
                        <w:widowControl/>
                        <w:spacing w:line="240" w:lineRule="exact"/>
                        <w:rPr>
                          <w:sz w:val="18"/>
                          <w:szCs w:val="18"/>
                        </w:rPr>
                      </w:pPr>
                      <w:r>
                        <w:rPr>
                          <w:rFonts w:hint="eastAsia"/>
                          <w:sz w:val="18"/>
                          <w:szCs w:val="18"/>
                        </w:rPr>
                        <w:t>技术咨询：</w:t>
                      </w:r>
                      <w:r>
                        <w:rPr>
                          <w:rFonts w:hint="eastAsia"/>
                          <w:sz w:val="18"/>
                          <w:szCs w:val="18"/>
                        </w:rPr>
                        <w:t xml:space="preserve">13817923140                </w:t>
                      </w:r>
                      <w:r>
                        <w:rPr>
                          <w:rFonts w:hint="eastAsia"/>
                          <w:sz w:val="18"/>
                          <w:szCs w:val="18"/>
                        </w:rPr>
                        <w:t>技术邮箱：</w:t>
                      </w:r>
                      <w:hyperlink r:id="rId12" w:history="1">
                        <w:r>
                          <w:rPr>
                            <w:rStyle w:val="ab"/>
                            <w:rFonts w:hint="eastAsia"/>
                            <w:sz w:val="18"/>
                            <w:szCs w:val="18"/>
                          </w:rPr>
                          <w:t>3008007419@qq.com</w:t>
                        </w:r>
                      </w:hyperlink>
                    </w:p>
                    <w:p w14:paraId="429C7B87" w14:textId="77777777" w:rsidR="00F144DD" w:rsidRDefault="00000000">
                      <w:pPr>
                        <w:widowControl/>
                        <w:spacing w:line="240" w:lineRule="exact"/>
                        <w:rPr>
                          <w:sz w:val="18"/>
                          <w:szCs w:val="18"/>
                        </w:rPr>
                      </w:pPr>
                      <w:r>
                        <w:rPr>
                          <w:rFonts w:hint="eastAsia"/>
                          <w:sz w:val="18"/>
                          <w:szCs w:val="18"/>
                        </w:rPr>
                        <w:t>单位地址：上海市松江区长塔路</w:t>
                      </w:r>
                      <w:r>
                        <w:rPr>
                          <w:rFonts w:hint="eastAsia"/>
                          <w:sz w:val="18"/>
                          <w:szCs w:val="18"/>
                        </w:rPr>
                        <w:t>465</w:t>
                      </w:r>
                      <w:r>
                        <w:rPr>
                          <w:rFonts w:hint="eastAsia"/>
                          <w:sz w:val="18"/>
                          <w:szCs w:val="18"/>
                        </w:rPr>
                        <w:t>号</w:t>
                      </w:r>
                      <w:r>
                        <w:rPr>
                          <w:rFonts w:hint="eastAsia"/>
                          <w:sz w:val="18"/>
                          <w:szCs w:val="18"/>
                        </w:rPr>
                        <w:t>6</w:t>
                      </w:r>
                      <w:r>
                        <w:rPr>
                          <w:rFonts w:hint="eastAsia"/>
                          <w:sz w:val="18"/>
                          <w:szCs w:val="18"/>
                        </w:rPr>
                        <w:t>幢</w:t>
                      </w:r>
                    </w:p>
                    <w:p w14:paraId="083BB008" w14:textId="77777777" w:rsidR="00F144DD" w:rsidRDefault="00F144DD"/>
                  </w:txbxContent>
                </v:textbox>
              </v:shape>
            </w:pict>
          </mc:Fallback>
        </mc:AlternateContent>
      </w:r>
      <w:r>
        <w:rPr>
          <w:rFonts w:ascii="宋体" w:eastAsia="宋体" w:hAnsi="宋体" w:cs="宋体" w:hint="eastAsia"/>
          <w:noProof/>
          <w:color w:val="000000"/>
          <w:sz w:val="27"/>
        </w:rPr>
        <w:drawing>
          <wp:inline distT="0" distB="0" distL="114300" distR="114300" wp14:anchorId="11147C22" wp14:editId="59EAE863">
            <wp:extent cx="1139825" cy="1139825"/>
            <wp:effectExtent l="0" t="0" r="3175" b="3175"/>
            <wp:docPr id="2" name="图片 2" descr="图片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2" descr="图片1"/>
                    <pic:cNvPicPr>
                      <a:picLocks noChangeAspect="1"/>
                    </pic:cNvPicPr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1139825" cy="11398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011631D" w14:textId="77777777" w:rsidR="00F144DD" w:rsidRDefault="00F144DD">
      <w:pPr>
        <w:rPr>
          <w:rFonts w:ascii="宋体" w:eastAsia="宋体" w:hAnsi="宋体" w:cs="宋体"/>
          <w:color w:val="000000"/>
          <w:sz w:val="27"/>
        </w:rPr>
      </w:pPr>
    </w:p>
    <w:p w14:paraId="5614082E" w14:textId="77777777" w:rsidR="00F144DD" w:rsidRDefault="00F144DD">
      <w:pPr>
        <w:rPr>
          <w:rFonts w:ascii="宋体" w:eastAsia="宋体" w:hAnsi="宋体" w:cs="宋体"/>
          <w:color w:val="000000"/>
          <w:sz w:val="27"/>
        </w:rPr>
      </w:pPr>
    </w:p>
    <w:p w14:paraId="598AB2D6" w14:textId="77777777" w:rsidR="00F144DD" w:rsidRDefault="00F144DD">
      <w:pPr>
        <w:rPr>
          <w:rFonts w:ascii="宋体" w:eastAsia="宋体" w:hAnsi="宋体" w:cs="宋体"/>
          <w:color w:val="000000"/>
          <w:sz w:val="27"/>
        </w:rPr>
      </w:pPr>
    </w:p>
    <w:p w14:paraId="38FBABB0" w14:textId="77777777" w:rsidR="00F144DD" w:rsidRDefault="00F144DD">
      <w:pPr>
        <w:rPr>
          <w:rFonts w:ascii="宋体" w:eastAsia="宋体" w:hAnsi="宋体" w:cs="宋体"/>
          <w:color w:val="000000"/>
          <w:sz w:val="27"/>
        </w:rPr>
      </w:pPr>
    </w:p>
    <w:p w14:paraId="29F640A7" w14:textId="77777777" w:rsidR="00F144DD" w:rsidRDefault="00F144DD">
      <w:pPr>
        <w:rPr>
          <w:rFonts w:ascii="宋体" w:eastAsia="宋体" w:hAnsi="宋体" w:cs="宋体"/>
          <w:color w:val="000000"/>
          <w:sz w:val="27"/>
        </w:rPr>
      </w:pPr>
    </w:p>
    <w:p w14:paraId="671B059B" w14:textId="77777777" w:rsidR="00F144DD" w:rsidRDefault="00F144DD">
      <w:pPr>
        <w:rPr>
          <w:rFonts w:ascii="宋体" w:eastAsia="宋体" w:hAnsi="宋体" w:cs="宋体"/>
          <w:color w:val="000000"/>
          <w:sz w:val="27"/>
        </w:rPr>
      </w:pPr>
    </w:p>
    <w:p w14:paraId="12B2FB54" w14:textId="77777777" w:rsidR="00F144DD" w:rsidRDefault="00F144DD">
      <w:pPr>
        <w:rPr>
          <w:rFonts w:ascii="宋体" w:eastAsia="宋体" w:hAnsi="宋体" w:cs="宋体"/>
          <w:sz w:val="24"/>
        </w:rPr>
      </w:pPr>
    </w:p>
    <w:sectPr w:rsidR="00F144DD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747A576" w14:textId="77777777" w:rsidR="000C51AF" w:rsidRDefault="000C51AF">
      <w:pPr>
        <w:spacing w:line="240" w:lineRule="auto"/>
      </w:pPr>
      <w:r>
        <w:separator/>
      </w:r>
    </w:p>
  </w:endnote>
  <w:endnote w:type="continuationSeparator" w:id="0">
    <w:p w14:paraId="2663D0C7" w14:textId="77777777" w:rsidR="000C51AF" w:rsidRDefault="000C51AF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微软雅黑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7D8A535" w14:textId="77777777" w:rsidR="000C51AF" w:rsidRDefault="000C51AF">
      <w:pPr>
        <w:spacing w:after="0"/>
      </w:pPr>
      <w:r>
        <w:separator/>
      </w:r>
    </w:p>
  </w:footnote>
  <w:footnote w:type="continuationSeparator" w:id="0">
    <w:p w14:paraId="3084D59E" w14:textId="77777777" w:rsidR="000C51AF" w:rsidRDefault="000C51AF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bordersDoNotSurroundHeader/>
  <w:bordersDoNotSurroundFooter/>
  <w:proofState w:spelling="clean" w:grammar="clean"/>
  <w:defaultTabStop w:val="420"/>
  <w:drawingGridVerticalSpacing w:val="156"/>
  <w:noPunctuationKerning/>
  <w:characterSpacingControl w:val="compressPunctuation"/>
  <w:hdrShapeDefaults>
    <o:shapedefaults v:ext="edit" spidmax="2050" fillcolor="white">
      <v:fill color="white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52787"/>
    <w:rsid w:val="000032BA"/>
    <w:rsid w:val="000A27FD"/>
    <w:rsid w:val="000C51AF"/>
    <w:rsid w:val="000D109E"/>
    <w:rsid w:val="00274F95"/>
    <w:rsid w:val="004017DE"/>
    <w:rsid w:val="004A2DF7"/>
    <w:rsid w:val="00870DD5"/>
    <w:rsid w:val="008D5985"/>
    <w:rsid w:val="009518C5"/>
    <w:rsid w:val="00A10FC9"/>
    <w:rsid w:val="00B15AA5"/>
    <w:rsid w:val="00D52787"/>
    <w:rsid w:val="00D778E7"/>
    <w:rsid w:val="00E27895"/>
    <w:rsid w:val="00E8473F"/>
    <w:rsid w:val="00F144DD"/>
    <w:rsid w:val="02B36440"/>
    <w:rsid w:val="03747AFA"/>
    <w:rsid w:val="083349B1"/>
    <w:rsid w:val="0A9178F5"/>
    <w:rsid w:val="0B0A18F7"/>
    <w:rsid w:val="0C337E62"/>
    <w:rsid w:val="0D7161B9"/>
    <w:rsid w:val="0DB55C74"/>
    <w:rsid w:val="159E0138"/>
    <w:rsid w:val="18B47D79"/>
    <w:rsid w:val="1ACB7423"/>
    <w:rsid w:val="1B9E73A9"/>
    <w:rsid w:val="208573F9"/>
    <w:rsid w:val="21B5540B"/>
    <w:rsid w:val="22B22269"/>
    <w:rsid w:val="235D2BD8"/>
    <w:rsid w:val="24660F48"/>
    <w:rsid w:val="28E8199C"/>
    <w:rsid w:val="2A3F6D06"/>
    <w:rsid w:val="2C6C4915"/>
    <w:rsid w:val="2D8A0633"/>
    <w:rsid w:val="2FCD7F57"/>
    <w:rsid w:val="31B328CE"/>
    <w:rsid w:val="32082C73"/>
    <w:rsid w:val="32E208AC"/>
    <w:rsid w:val="383006CD"/>
    <w:rsid w:val="3A9A12C1"/>
    <w:rsid w:val="3E060958"/>
    <w:rsid w:val="3E3F7458"/>
    <w:rsid w:val="3F4819C0"/>
    <w:rsid w:val="40547DBC"/>
    <w:rsid w:val="45A96F17"/>
    <w:rsid w:val="46ED5CDD"/>
    <w:rsid w:val="4D201F04"/>
    <w:rsid w:val="4D9A7C3A"/>
    <w:rsid w:val="50E964D4"/>
    <w:rsid w:val="597A1264"/>
    <w:rsid w:val="5D3748F8"/>
    <w:rsid w:val="5DB702D2"/>
    <w:rsid w:val="5DB85BB6"/>
    <w:rsid w:val="5F0B4202"/>
    <w:rsid w:val="5F315CF9"/>
    <w:rsid w:val="5F8E596F"/>
    <w:rsid w:val="631F6CA8"/>
    <w:rsid w:val="651B2165"/>
    <w:rsid w:val="69176DB0"/>
    <w:rsid w:val="69F027AB"/>
    <w:rsid w:val="75C21D45"/>
    <w:rsid w:val="77060FAD"/>
    <w:rsid w:val="78D33D64"/>
    <w:rsid w:val="79356D60"/>
    <w:rsid w:val="7AB95B7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 fillcolor="white">
      <v:fill color="white"/>
    </o:shapedefaults>
    <o:shapelayout v:ext="edit">
      <o:idmap v:ext="edit" data="2"/>
    </o:shapelayout>
  </w:shapeDefaults>
  <w:decimalSymbol w:val="."/>
  <w:listSeparator w:val=","/>
  <w14:docId w14:val="25B0376C"/>
  <w15:docId w15:val="{B1DA736F-02D2-4A64-B3DC-F5C0304980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Subtitle" w:qFormat="1"/>
    <w:lsdException w:name="Hyperlink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qFormat="1"/>
    <w:lsdException w:name="Table Grid" w:qFormat="1"/>
    <w:lsdException w:name="Table Theme" w:semiHidden="1" w:unhideWhenUsed="1"/>
    <w:lsdException w:name="Placeholder Text" w:semiHidden="1" w:uiPriority="99"/>
    <w:lsdException w:name="No Spacing" w:uiPriority="99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99"/>
    <w:lsdException w:name="Quote" w:uiPriority="99"/>
    <w:lsdException w:name="Intense Quote" w:uiPriority="99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widowControl w:val="0"/>
      <w:spacing w:after="200" w:line="276" w:lineRule="auto"/>
      <w:jc w:val="both"/>
    </w:pPr>
    <w:rPr>
      <w:rFonts w:asciiTheme="minorHAnsi" w:eastAsiaTheme="minorEastAsia" w:hAnsiTheme="minorHAnsi" w:cstheme="minorBidi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qFormat/>
    <w:pPr>
      <w:spacing w:after="0" w:line="240" w:lineRule="auto"/>
    </w:pPr>
    <w:rPr>
      <w:rFonts w:ascii="微软雅黑" w:eastAsia="微软雅黑"/>
      <w:sz w:val="18"/>
      <w:szCs w:val="18"/>
    </w:rPr>
  </w:style>
  <w:style w:type="paragraph" w:styleId="a5">
    <w:name w:val="footer"/>
    <w:basedOn w:val="a"/>
    <w:link w:val="a6"/>
    <w:qFormat/>
    <w:pPr>
      <w:tabs>
        <w:tab w:val="center" w:pos="4680"/>
        <w:tab w:val="right" w:pos="9360"/>
      </w:tabs>
      <w:spacing w:after="0" w:line="240" w:lineRule="auto"/>
    </w:pPr>
  </w:style>
  <w:style w:type="paragraph" w:styleId="a7">
    <w:name w:val="header"/>
    <w:basedOn w:val="a"/>
    <w:link w:val="a8"/>
    <w:qFormat/>
    <w:pPr>
      <w:tabs>
        <w:tab w:val="center" w:pos="4680"/>
        <w:tab w:val="right" w:pos="9360"/>
      </w:tabs>
      <w:spacing w:after="0" w:line="240" w:lineRule="auto"/>
    </w:pPr>
  </w:style>
  <w:style w:type="table" w:styleId="a9">
    <w:name w:val="Table Grid"/>
    <w:basedOn w:val="a1"/>
    <w:qFormat/>
    <w:pPr>
      <w:widowControl w:val="0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a">
    <w:name w:val="FollowedHyperlink"/>
    <w:basedOn w:val="a0"/>
    <w:rPr>
      <w:color w:val="666666"/>
      <w:u w:val="none"/>
    </w:rPr>
  </w:style>
  <w:style w:type="character" w:styleId="ab">
    <w:name w:val="Hyperlink"/>
    <w:basedOn w:val="a0"/>
    <w:qFormat/>
    <w:rPr>
      <w:color w:val="0000FF"/>
      <w:u w:val="single"/>
    </w:rPr>
  </w:style>
  <w:style w:type="paragraph" w:customStyle="1" w:styleId="Normal1">
    <w:name w:val="Normal_1"/>
    <w:qFormat/>
    <w:pPr>
      <w:spacing w:before="120" w:after="240" w:line="276" w:lineRule="auto"/>
      <w:jc w:val="both"/>
    </w:pPr>
    <w:rPr>
      <w:rFonts w:ascii="Calibri" w:eastAsia="Calibri" w:hAnsi="Calibri"/>
      <w:sz w:val="22"/>
      <w:szCs w:val="22"/>
      <w:lang w:val="ru-RU" w:eastAsia="en-US"/>
    </w:rPr>
  </w:style>
  <w:style w:type="paragraph" w:customStyle="1" w:styleId="Normal0">
    <w:name w:val="Normal_0"/>
    <w:qFormat/>
    <w:pPr>
      <w:spacing w:before="120" w:after="240" w:line="276" w:lineRule="auto"/>
      <w:jc w:val="both"/>
    </w:pPr>
    <w:rPr>
      <w:rFonts w:ascii="Calibri" w:eastAsia="Calibri" w:hAnsi="Calibri"/>
      <w:sz w:val="22"/>
      <w:szCs w:val="22"/>
      <w:lang w:val="ru-RU" w:eastAsia="en-US"/>
    </w:rPr>
  </w:style>
  <w:style w:type="character" w:customStyle="1" w:styleId="a8">
    <w:name w:val="页眉 字符"/>
    <w:basedOn w:val="a0"/>
    <w:link w:val="a7"/>
    <w:qFormat/>
    <w:rPr>
      <w:rFonts w:asciiTheme="minorHAnsi" w:eastAsiaTheme="minorEastAsia" w:hAnsiTheme="minorHAnsi" w:cstheme="minorBidi"/>
      <w:kern w:val="2"/>
      <w:sz w:val="21"/>
      <w:szCs w:val="24"/>
    </w:rPr>
  </w:style>
  <w:style w:type="character" w:customStyle="1" w:styleId="a6">
    <w:name w:val="页脚 字符"/>
    <w:basedOn w:val="a0"/>
    <w:link w:val="a5"/>
    <w:qFormat/>
    <w:rPr>
      <w:rFonts w:asciiTheme="minorHAnsi" w:eastAsiaTheme="minorEastAsia" w:hAnsiTheme="minorHAnsi" w:cstheme="minorBidi"/>
      <w:kern w:val="2"/>
      <w:sz w:val="21"/>
      <w:szCs w:val="24"/>
    </w:rPr>
  </w:style>
  <w:style w:type="character" w:customStyle="1" w:styleId="a4">
    <w:name w:val="批注框文本 字符"/>
    <w:basedOn w:val="a0"/>
    <w:link w:val="a3"/>
    <w:qFormat/>
    <w:rPr>
      <w:rFonts w:ascii="微软雅黑" w:eastAsia="微软雅黑" w:hAnsiTheme="minorHAnsi" w:cstheme="minorBidi"/>
      <w:kern w:val="2"/>
      <w:sz w:val="18"/>
      <w:szCs w:val="18"/>
    </w:rPr>
  </w:style>
  <w:style w:type="character" w:customStyle="1" w:styleId="best">
    <w:name w:val="best"/>
    <w:basedOn w:val="a0"/>
  </w:style>
  <w:style w:type="character" w:customStyle="1" w:styleId="hdfk">
    <w:name w:val="hdfk"/>
    <w:basedOn w:val="a0"/>
  </w:style>
  <w:style w:type="character" w:customStyle="1" w:styleId="news">
    <w:name w:val="news"/>
    <w:basedOn w:val="a0"/>
  </w:style>
  <w:style w:type="character" w:customStyle="1" w:styleId="hot2">
    <w:name w:val="hot2"/>
    <w:basedOn w:val="a0"/>
  </w:style>
  <w:style w:type="character" w:customStyle="1" w:styleId="spanr">
    <w:name w:val="spanr"/>
    <w:basedOn w:val="a0"/>
  </w:style>
  <w:style w:type="character" w:customStyle="1" w:styleId="help">
    <w:name w:val="help"/>
    <w:basedOn w:val="a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3.png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hyperlink" Target="mailto:3008007419@qq.com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yperlink" Target="http://www.shyuanye.com" TargetMode="Externa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hyperlink" Target="mailto:3008007419@qq.com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shyuanye.com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txDef>
      <a:spPr>
        <a:solidFill>
          <a:schemeClr val="lt1"/>
        </a:solidFill>
        <a:ln w="6350">
          <a:solidFill>
            <a:prstClr val="black"/>
          </a:solidFill>
        </a:ln>
      </a:spPr>
      <a:bodyPr rot="0" vertOverflow="overflow" horzOverflow="overflow" vert="horz" wrap="square" lIns="91440" tIns="45720" rIns="91440" bIns="45720" numCol="1" spcCol="0" rtlCol="0" fromWordArt="0" anchor="t" anchorCtr="0" forceAA="0" compatLnSpc="1">
        <a:noAutofit/>
      </a:bodyPr>
      <a:lstStyle/>
      <a:style>
        <a:lnRef idx="0">
          <a:schemeClr val="accent1"/>
        </a:lnRef>
        <a:fillRef idx="0">
          <a:schemeClr val="accent1"/>
        </a:fillRef>
        <a:effectRef idx="0">
          <a:schemeClr val="accent1"/>
        </a:effectRef>
        <a:fontRef idx="minor">
          <a:schemeClr val="dk1"/>
        </a:fontRef>
      </a:style>
    </a:tx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167</Words>
  <Characters>957</Characters>
  <Application>Microsoft Office Word</Application>
  <DocSecurity>0</DocSecurity>
  <Lines>7</Lines>
  <Paragraphs>2</Paragraphs>
  <ScaleCrop>false</ScaleCrop>
  <Company/>
  <LinksUpToDate>false</LinksUpToDate>
  <CharactersWithSpaces>1122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86138</dc:creator>
  <cp:lastModifiedBy>SUN yuanyuan</cp:lastModifiedBy>
  <cp:revision>2</cp:revision>
  <dcterms:created xsi:type="dcterms:W3CDTF">2022-07-14T08:33:00Z</dcterms:created>
  <dcterms:modified xsi:type="dcterms:W3CDTF">2022-07-14T08:33:00Z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2052-11.1.0.11294</vt:lpwstr>
  </property>
  <property fmtid="{D5CDD505-2E9C-101B-9397-08002B2CF9AE}" pid="3" name="ICV">
    <vt:lpwstr>AA20F0FF86DD44B9914043FDBC6160AB</vt:lpwstr>
  </property>
</Properties>
</file>