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4025A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27EB9BA4">
      <w:pPr>
        <w:spacing w:line="400" w:lineRule="exact"/>
        <w:ind w:firstLine="60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B62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30"/>
          <w:szCs w:val="22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416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9B7988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2693035B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40E77FB0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171C3BC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3D42CCA7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51F93995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06165570"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 w14:paraId="32A6E983"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 w14:paraId="1B4CB5E5"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水中镍(5%硝酸)</w:t>
      </w:r>
    </w:p>
    <w:p w14:paraId="004F3329"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656C857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375E3F66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4AED9EA5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5CECC399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F3CD6D6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19A6EBAE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700F3846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7C181F1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31CBD888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1485F1A6">
      <w:pPr>
        <w:spacing w:line="400" w:lineRule="exact"/>
        <w:ind w:firstLine="42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1577975</wp:posOffset>
            </wp:positionH>
            <wp:positionV relativeFrom="paragraph">
              <wp:posOffset>238760</wp:posOffset>
            </wp:positionV>
            <wp:extent cx="1703070" cy="1499870"/>
            <wp:effectExtent l="0" t="0" r="1143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67E404"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 w14:paraId="61C199F4"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 w14:paraId="56873573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514541EE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2F751C61"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号: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JB272240</w:t>
      </w:r>
    </w:p>
    <w:p w14:paraId="2F07D104"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2024 年 05 ⽉ 17 ⽇</w:t>
      </w:r>
    </w:p>
    <w:p w14:paraId="1B65AAE7"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2027 年 05 ⽉ 16 ⽇</w:t>
      </w:r>
    </w:p>
    <w:p w14:paraId="22B3B868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57C7CF9E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3D5E5D8B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64905201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本标准物质主要用于测量仪器校准，分析方法确认与评价，测量过程质量控制，也可用于量值溯源或作为标准储备溶液，通过逐级稀释配制成各种工作用标准溶液。本标准物质适用于 电感耦合等离子体发射光谱法(ICP-</w:t>
      </w:r>
      <w:r>
        <w:rPr>
          <w:rFonts w:hint="eastAsia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OES)，电感耦合等离子体质谱法(ICP-MS)，原子荧光光谱法(AFS),原子吸收光谱法(AAS),分光光度法等方法分析测试使用。</w:t>
      </w:r>
    </w:p>
    <w:p w14:paraId="75FD0305"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 w14:paraId="102D4197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本标准物质以纯度经准确定值的高纯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金属镍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，优级纯硝酸和符合国家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级水标准的纯水为原料，在(20土3)°C的条件下采用重量-容量法准确配制而成。</w:t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 w14:paraId="776DA846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本标准物质以配制值作为汞标准值，采用电感耦合等离子体发射光谱法(ICP-OES)进行量值核验。通过使用满足计量学特性要求的制备方法，测量方法和计量器具，保证标准物质的量值溯源性。</w:t>
      </w:r>
    </w:p>
    <w:p w14:paraId="45C86996"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80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276"/>
        <w:gridCol w:w="1984"/>
        <w:gridCol w:w="1630"/>
      </w:tblGrid>
      <w:tr w14:paraId="60505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47AAA25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1985" w:type="dxa"/>
          </w:tcPr>
          <w:p w14:paraId="28C447CC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1276" w:type="dxa"/>
          </w:tcPr>
          <w:p w14:paraId="6ED1F014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m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g/L）</w:t>
            </w:r>
          </w:p>
        </w:tc>
        <w:tc>
          <w:tcPr>
            <w:tcW w:w="1984" w:type="dxa"/>
          </w:tcPr>
          <w:p w14:paraId="571C43C5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  <w:tc>
          <w:tcPr>
            <w:tcW w:w="1630" w:type="dxa"/>
          </w:tcPr>
          <w:p w14:paraId="41796E55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基体（V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/V）</w:t>
            </w:r>
          </w:p>
        </w:tc>
      </w:tr>
      <w:tr w14:paraId="25CCB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129" w:type="dxa"/>
          </w:tcPr>
          <w:p w14:paraId="7C1A7280"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B62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416</w:t>
            </w:r>
          </w:p>
        </w:tc>
        <w:tc>
          <w:tcPr>
            <w:tcW w:w="1985" w:type="dxa"/>
          </w:tcPr>
          <w:p w14:paraId="391F69FA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水中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镍</w:t>
            </w:r>
          </w:p>
        </w:tc>
        <w:tc>
          <w:tcPr>
            <w:tcW w:w="1276" w:type="dxa"/>
          </w:tcPr>
          <w:p w14:paraId="7B16F991"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4" w:type="dxa"/>
          </w:tcPr>
          <w:p w14:paraId="636E9396"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:lang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</w:t>
            </w:r>
          </w:p>
        </w:tc>
        <w:tc>
          <w:tcPr>
            <w:tcW w:w="1630" w:type="dxa"/>
          </w:tcPr>
          <w:p w14:paraId="338C2AC6"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%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硝酸</w:t>
            </w:r>
          </w:p>
        </w:tc>
      </w:tr>
    </w:tbl>
    <w:p w14:paraId="4389C135"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 w14:paraId="620C5F27"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 w14:paraId="0DB3D169"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依据JJF1343-202</w:t>
      </w:r>
      <w:bookmarkStart w:id="0" w:name="_GoBack"/>
      <w:bookmarkEnd w:id="0"/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2[标准物质定值的通用原则及统计学原理]，对分装后的样品进行随机抽样，对溶液浓度进行均匀性检验，稳定性考察。结果表明，本标准物质均匀性、稳定性良好。</w:t>
      </w:r>
    </w:p>
    <w:p w14:paraId="5613FD3E"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本标准物质自定值日期起，有效期36个月，研制单位将继续监测该标准物质的稳定性，有效期内如发现量值变化，将及时通知用户。</w:t>
      </w:r>
    </w:p>
    <w:p w14:paraId="12145E79"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21FF4DD1"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 w14:paraId="7AB460F0">
      <w:pPr>
        <w:spacing w:line="400" w:lineRule="exact"/>
        <w:ind w:firstLine="480" w:firstLineChars="200"/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1.包装: 本标准物质采用高密度聚乙烯（H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DPE）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瓶包装，约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50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mL/支，移取或稀释时请以移液管量取为准。</w:t>
      </w:r>
    </w:p>
    <w:p w14:paraId="0A4E647D"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2.运输和贮存: 运输时应避免挤压,碰撞；冷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 w14:paraId="52769894">
      <w:pPr>
        <w:ind w:firstLine="480" w:firstLineChars="200"/>
        <w:rPr>
          <w:rFonts w:ascii="宋体" w:hAnsi="宋体" w:eastAsia="宋体" w:cs="宋体"/>
          <w:b/>
          <w:bCs/>
          <w:color w:val="0D0D0D" w:themeColor="text1" w:themeTint="F2"/>
          <w:sz w:val="18"/>
          <w:szCs w:val="1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3、使用:使用前应恒温至(20土3)°C，并充分摇匀。本标准物质打开后应尽快使用，避免玷污。</w:t>
      </w:r>
    </w:p>
    <w:p w14:paraId="2018A55B"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 w14:paraId="7B3FA38A"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F223F26"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 w14:paraId="12CE184C"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 w14:paraId="3ADC0C80"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 w14:paraId="1E258E37"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 w14:paraId="351102F0"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E52D98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 w14:paraId="69F4BC0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 w14:paraId="24FF028C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1359B1C2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 w14:paraId="2C7878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E52D98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 w14:paraId="69F4BC0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 w14:paraId="24FF028C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 w14:paraId="1359B1C2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 w14:paraId="2C7878AB"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3FB76">
      <w:pPr>
        <w:rPr>
          <w:rFonts w:ascii="宋体" w:hAnsi="宋体" w:eastAsia="宋体" w:cs="宋体"/>
          <w:color w:val="000000"/>
          <w:sz w:val="27"/>
        </w:rPr>
      </w:pPr>
    </w:p>
    <w:p w14:paraId="431FCB98">
      <w:pPr>
        <w:rPr>
          <w:rFonts w:ascii="宋体" w:hAnsi="宋体" w:eastAsia="宋体" w:cs="宋体"/>
          <w:color w:val="000000"/>
          <w:sz w:val="27"/>
        </w:rPr>
      </w:pPr>
    </w:p>
    <w:p w14:paraId="054E632B">
      <w:pPr>
        <w:rPr>
          <w:rFonts w:ascii="宋体" w:hAnsi="宋体" w:eastAsia="宋体" w:cs="宋体"/>
          <w:color w:val="000000"/>
          <w:sz w:val="27"/>
        </w:rPr>
      </w:pPr>
    </w:p>
    <w:p w14:paraId="74E427FE">
      <w:pPr>
        <w:rPr>
          <w:rFonts w:ascii="宋体" w:hAnsi="宋体" w:eastAsia="宋体" w:cs="宋体"/>
          <w:color w:val="000000"/>
          <w:sz w:val="27"/>
        </w:rPr>
      </w:pPr>
    </w:p>
    <w:p w14:paraId="26FD8819">
      <w:pPr>
        <w:rPr>
          <w:rFonts w:ascii="宋体" w:hAnsi="宋体" w:eastAsia="宋体" w:cs="宋体"/>
          <w:color w:val="000000"/>
          <w:sz w:val="27"/>
        </w:rPr>
      </w:pPr>
    </w:p>
    <w:p w14:paraId="1D1DBEF2">
      <w:pPr>
        <w:rPr>
          <w:rFonts w:ascii="宋体" w:hAnsi="宋体" w:eastAsia="宋体" w:cs="宋体"/>
          <w:color w:val="000000"/>
          <w:sz w:val="27"/>
        </w:rPr>
      </w:pPr>
    </w:p>
    <w:p w14:paraId="53C2E966"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91CE2"/>
    <w:rsid w:val="000A27FD"/>
    <w:rsid w:val="000D109E"/>
    <w:rsid w:val="00274F95"/>
    <w:rsid w:val="00426696"/>
    <w:rsid w:val="004951D4"/>
    <w:rsid w:val="004A2DF7"/>
    <w:rsid w:val="004D0771"/>
    <w:rsid w:val="004E4ABC"/>
    <w:rsid w:val="00652596"/>
    <w:rsid w:val="00870DD5"/>
    <w:rsid w:val="00892CCF"/>
    <w:rsid w:val="008D5985"/>
    <w:rsid w:val="009518C5"/>
    <w:rsid w:val="009D3455"/>
    <w:rsid w:val="00A10FC9"/>
    <w:rsid w:val="00B15AA5"/>
    <w:rsid w:val="00D2073D"/>
    <w:rsid w:val="00D23B30"/>
    <w:rsid w:val="00D52787"/>
    <w:rsid w:val="00E27895"/>
    <w:rsid w:val="00E44BD0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7EC4B84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0F7D1C"/>
    <w:rsid w:val="2D8A0633"/>
    <w:rsid w:val="2FCD7F57"/>
    <w:rsid w:val="31B328CE"/>
    <w:rsid w:val="32082C73"/>
    <w:rsid w:val="32E208AC"/>
    <w:rsid w:val="383006CD"/>
    <w:rsid w:val="38A96E57"/>
    <w:rsid w:val="3907633B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14B5287"/>
    <w:rsid w:val="631F6CA8"/>
    <w:rsid w:val="651B2165"/>
    <w:rsid w:val="69176DB0"/>
    <w:rsid w:val="69F027AB"/>
    <w:rsid w:val="6EB44376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autoRedefine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autoRedefine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qFormat/>
    <w:uiPriority w:val="0"/>
    <w:rPr>
      <w:color w:val="666666"/>
      <w:u w:val="none"/>
    </w:rPr>
  </w:style>
  <w:style w:type="character" w:styleId="9">
    <w:name w:val="Emphasis"/>
    <w:basedOn w:val="7"/>
    <w:autoRedefine/>
    <w:qFormat/>
    <w:uiPriority w:val="0"/>
  </w:style>
  <w:style w:type="character" w:styleId="10">
    <w:name w:val="Hyperlink"/>
    <w:basedOn w:val="7"/>
    <w:autoRedefine/>
    <w:qFormat/>
    <w:uiPriority w:val="0"/>
    <w:rPr>
      <w:color w:val="0000FF"/>
      <w:u w:val="single"/>
    </w:rPr>
  </w:style>
  <w:style w:type="character" w:styleId="11">
    <w:name w:val="HTML Cite"/>
    <w:basedOn w:val="7"/>
    <w:qFormat/>
    <w:uiPriority w:val="0"/>
  </w:style>
  <w:style w:type="paragraph" w:customStyle="1" w:styleId="12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autoRedefine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autoRedefine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qFormat/>
    <w:uiPriority w:val="0"/>
  </w:style>
  <w:style w:type="character" w:customStyle="1" w:styleId="18">
    <w:name w:val="hdfk"/>
    <w:basedOn w:val="7"/>
    <w:qFormat/>
    <w:uiPriority w:val="0"/>
  </w:style>
  <w:style w:type="character" w:customStyle="1" w:styleId="19">
    <w:name w:val="news"/>
    <w:basedOn w:val="7"/>
    <w:qFormat/>
    <w:uiPriority w:val="0"/>
  </w:style>
  <w:style w:type="character" w:customStyle="1" w:styleId="20">
    <w:name w:val="hot2"/>
    <w:basedOn w:val="7"/>
    <w:autoRedefine/>
    <w:qFormat/>
    <w:uiPriority w:val="0"/>
  </w:style>
  <w:style w:type="character" w:customStyle="1" w:styleId="21">
    <w:name w:val="spanr"/>
    <w:basedOn w:val="7"/>
    <w:autoRedefine/>
    <w:qFormat/>
    <w:uiPriority w:val="0"/>
  </w:style>
  <w:style w:type="character" w:customStyle="1" w:styleId="22">
    <w:name w:val="help"/>
    <w:basedOn w:val="7"/>
    <w:autoRedefine/>
    <w:qFormat/>
    <w:uiPriority w:val="0"/>
  </w:style>
  <w:style w:type="character" w:customStyle="1" w:styleId="23">
    <w:name w:val="link-span"/>
    <w:basedOn w:val="7"/>
    <w:autoRedefine/>
    <w:qFormat/>
    <w:uiPriority w:val="0"/>
    <w:rPr>
      <w:color w:val="999999"/>
      <w:bdr w:val="single" w:color="999999" w:sz="12" w:space="0"/>
    </w:rPr>
  </w:style>
  <w:style w:type="character" w:customStyle="1" w:styleId="24">
    <w:name w:val="require-field"/>
    <w:basedOn w:val="7"/>
    <w:autoRedefine/>
    <w:qFormat/>
    <w:uiPriority w:val="0"/>
    <w:rPr>
      <w:rFonts w:ascii="Verdana" w:hAnsi="Verdana" w:cs="Verdana"/>
      <w:color w:val="FF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880</Words>
  <Characters>984</Characters>
  <Lines>8</Lines>
  <Paragraphs>2</Paragraphs>
  <TotalTime>3</TotalTime>
  <ScaleCrop>false</ScaleCrop>
  <LinksUpToDate>false</LinksUpToDate>
  <CharactersWithSpaces>1022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2022-12-22T08:27:00Z</dcterms:created>
  <dc:creator>86138</dc:creator>
  <cp:lastModifiedBy>夢心屬</cp:lastModifiedBy>
  <dcterms:modified xsi:type="dcterms:W3CDTF">2024-08-17T06:08:47Z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810A4408B3B64B4D95F303F3BF8B6BCC_13</vt:lpwstr>
  </property>
</Properties>
</file>