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BF8B40" w14:textId="77777777" w:rsidR="002415AA" w:rsidRDefault="002415AA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294DE9A6" w14:textId="5BE3A160" w:rsidR="002415AA" w:rsidRPr="00C705CB" w:rsidRDefault="00BB7E35">
      <w:pPr>
        <w:pStyle w:val="Normal0"/>
        <w:framePr w:w="2250" w:wrap="around" w:vAnchor="page" w:hAnchor="page" w:x="2052" w:y="2328"/>
        <w:widowControl w:val="0"/>
        <w:autoSpaceDE w:val="0"/>
        <w:autoSpaceDN w:val="0"/>
        <w:adjustRightInd w:val="0"/>
        <w:spacing w:before="0" w:after="0" w:line="300" w:lineRule="exact"/>
        <w:jc w:val="left"/>
        <w:rPr>
          <w:rFonts w:ascii="宋体" w:eastAsia="宋体" w:hAnsi="宋体" w:cs="宋体"/>
          <w:color w:val="0D0D0D" w:themeColor="text1" w:themeTint="F2"/>
          <w:sz w:val="30"/>
          <w:lang w:val="en-US" w:eastAsia="zh-CN"/>
        </w:rPr>
      </w:pPr>
      <w:r w:rsidRPr="00C705CB">
        <w:rPr>
          <w:rFonts w:ascii="宋体" w:eastAsia="宋体" w:hAnsi="宋体" w:cs="宋体"/>
          <w:color w:val="0D0D0D" w:themeColor="text1" w:themeTint="F2"/>
          <w:sz w:val="30"/>
          <w:lang w:val="en-US" w:eastAsia="zh-CN"/>
        </w:rPr>
        <w:t>B62469</w:t>
      </w:r>
    </w:p>
    <w:p w14:paraId="2D093F27" w14:textId="77777777" w:rsidR="002415AA" w:rsidRPr="00C705CB" w:rsidRDefault="002B70D5">
      <w:pPr>
        <w:spacing w:line="400" w:lineRule="exact"/>
        <w:ind w:firstLineChars="200" w:firstLine="420"/>
        <w:rPr>
          <w:rFonts w:ascii="宋体" w:eastAsia="宋体" w:hAnsi="宋体" w:cs="宋体"/>
          <w:color w:val="0D0D0D" w:themeColor="text1" w:themeTint="F2"/>
          <w:sz w:val="24"/>
        </w:rPr>
      </w:pPr>
      <w:r w:rsidRPr="00C705CB">
        <w:rPr>
          <w:rFonts w:ascii="宋体" w:eastAsia="宋体" w:hAnsi="宋体" w:cs="宋体" w:hint="eastAsia"/>
          <w:noProof/>
          <w:color w:val="0D0D0D" w:themeColor="text1" w:themeTint="F2"/>
        </w:rPr>
        <w:drawing>
          <wp:anchor distT="0" distB="0" distL="114300" distR="114300" simplePos="0" relativeHeight="251660288" behindDoc="1" locked="1" layoutInCell="1" allowOverlap="1" wp14:anchorId="738D82B1" wp14:editId="16DBBD82">
            <wp:simplePos x="0" y="0"/>
            <wp:positionH relativeFrom="page">
              <wp:posOffset>933450</wp:posOffset>
            </wp:positionH>
            <wp:positionV relativeFrom="page">
              <wp:posOffset>31750</wp:posOffset>
            </wp:positionV>
            <wp:extent cx="5641975" cy="9620885"/>
            <wp:effectExtent l="19050" t="0" r="0" b="0"/>
            <wp:wrapNone/>
            <wp:docPr id="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41975" cy="9620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6C87756" w14:textId="77777777" w:rsidR="002415AA" w:rsidRPr="00C705CB" w:rsidRDefault="002415AA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6396F29C" w14:textId="77777777" w:rsidR="002415AA" w:rsidRPr="00C705CB" w:rsidRDefault="002415AA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30E638BE" w14:textId="77777777" w:rsidR="002415AA" w:rsidRPr="00C705CB" w:rsidRDefault="002415AA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0B1BA459" w14:textId="77777777" w:rsidR="002415AA" w:rsidRPr="00C705CB" w:rsidRDefault="002415AA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3E7C9D35" w14:textId="77777777" w:rsidR="002415AA" w:rsidRPr="00C705CB" w:rsidRDefault="002415AA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4DA7E0E8" w14:textId="77777777" w:rsidR="002415AA" w:rsidRPr="00C705CB" w:rsidRDefault="002415AA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3C6BF847" w14:textId="77777777" w:rsidR="002415AA" w:rsidRPr="00C705CB" w:rsidRDefault="002B70D5" w:rsidP="00BB7E35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600" w:lineRule="exact"/>
        <w:jc w:val="center"/>
        <w:rPr>
          <w:rFonts w:ascii="宋体" w:eastAsia="宋体" w:hAnsi="宋体" w:cs="宋体"/>
          <w:color w:val="0D0D0D" w:themeColor="text1" w:themeTint="F2"/>
          <w:sz w:val="48"/>
          <w:lang w:eastAsia="zh-CN"/>
        </w:rPr>
      </w:pPr>
      <w:r w:rsidRPr="00C705CB">
        <w:rPr>
          <w:rFonts w:ascii="宋体" w:eastAsia="宋体" w:hAnsi="宋体" w:cs="宋体" w:hint="eastAsia"/>
          <w:color w:val="0D0D0D" w:themeColor="text1" w:themeTint="F2"/>
          <w:sz w:val="48"/>
          <w:lang w:eastAsia="zh-CN"/>
        </w:rPr>
        <w:t>标</w:t>
      </w:r>
      <w:r w:rsidRPr="00C705CB">
        <w:rPr>
          <w:rFonts w:ascii="宋体" w:eastAsia="宋体" w:hAnsi="宋体" w:cs="宋体" w:hint="eastAsia"/>
          <w:color w:val="0D0D0D" w:themeColor="text1" w:themeTint="F2"/>
          <w:sz w:val="48"/>
          <w:lang w:eastAsia="zh-CN"/>
        </w:rPr>
        <w:t xml:space="preserve"> </w:t>
      </w:r>
      <w:r w:rsidRPr="00C705CB">
        <w:rPr>
          <w:rFonts w:ascii="宋体" w:eastAsia="宋体" w:hAnsi="宋体" w:cs="宋体" w:hint="eastAsia"/>
          <w:color w:val="0D0D0D" w:themeColor="text1" w:themeTint="F2"/>
          <w:sz w:val="48"/>
          <w:lang w:eastAsia="zh-CN"/>
        </w:rPr>
        <w:t>准</w:t>
      </w:r>
      <w:r w:rsidRPr="00C705CB">
        <w:rPr>
          <w:rFonts w:ascii="宋体" w:eastAsia="宋体" w:hAnsi="宋体" w:cs="宋体" w:hint="eastAsia"/>
          <w:color w:val="0D0D0D" w:themeColor="text1" w:themeTint="F2"/>
          <w:sz w:val="48"/>
          <w:lang w:eastAsia="zh-CN"/>
        </w:rPr>
        <w:t xml:space="preserve"> </w:t>
      </w:r>
      <w:r w:rsidRPr="00C705CB">
        <w:rPr>
          <w:rFonts w:ascii="宋体" w:eastAsia="宋体" w:hAnsi="宋体" w:cs="宋体" w:hint="eastAsia"/>
          <w:color w:val="0D0D0D" w:themeColor="text1" w:themeTint="F2"/>
          <w:sz w:val="48"/>
          <w:lang w:eastAsia="zh-CN"/>
        </w:rPr>
        <w:t>物</w:t>
      </w:r>
      <w:r w:rsidRPr="00C705CB">
        <w:rPr>
          <w:rFonts w:ascii="宋体" w:eastAsia="宋体" w:hAnsi="宋体" w:cs="宋体" w:hint="eastAsia"/>
          <w:color w:val="0D0D0D" w:themeColor="text1" w:themeTint="F2"/>
          <w:sz w:val="48"/>
          <w:lang w:eastAsia="zh-CN"/>
        </w:rPr>
        <w:t xml:space="preserve"> </w:t>
      </w:r>
      <w:r w:rsidRPr="00C705CB">
        <w:rPr>
          <w:rFonts w:ascii="宋体" w:eastAsia="宋体" w:hAnsi="宋体" w:cs="宋体" w:hint="eastAsia"/>
          <w:color w:val="0D0D0D" w:themeColor="text1" w:themeTint="F2"/>
          <w:sz w:val="48"/>
          <w:lang w:eastAsia="zh-CN"/>
        </w:rPr>
        <w:t>质</w:t>
      </w:r>
      <w:r w:rsidRPr="00C705CB">
        <w:rPr>
          <w:rFonts w:ascii="宋体" w:eastAsia="宋体" w:hAnsi="宋体" w:cs="宋体" w:hint="eastAsia"/>
          <w:color w:val="0D0D0D" w:themeColor="text1" w:themeTint="F2"/>
          <w:sz w:val="48"/>
          <w:lang w:eastAsia="zh-CN"/>
        </w:rPr>
        <w:t xml:space="preserve"> </w:t>
      </w:r>
      <w:r w:rsidRPr="00C705CB">
        <w:rPr>
          <w:rFonts w:ascii="宋体" w:eastAsia="宋体" w:hAnsi="宋体" w:cs="宋体" w:hint="eastAsia"/>
          <w:color w:val="0D0D0D" w:themeColor="text1" w:themeTint="F2"/>
          <w:sz w:val="48"/>
          <w:lang w:eastAsia="zh-CN"/>
        </w:rPr>
        <w:t>证</w:t>
      </w:r>
      <w:r w:rsidRPr="00C705CB">
        <w:rPr>
          <w:rFonts w:ascii="宋体" w:eastAsia="宋体" w:hAnsi="宋体" w:cs="宋体" w:hint="eastAsia"/>
          <w:color w:val="0D0D0D" w:themeColor="text1" w:themeTint="F2"/>
          <w:sz w:val="48"/>
          <w:lang w:eastAsia="zh-CN"/>
        </w:rPr>
        <w:t xml:space="preserve"> </w:t>
      </w:r>
      <w:r w:rsidRPr="00C705CB">
        <w:rPr>
          <w:rFonts w:ascii="宋体" w:eastAsia="宋体" w:hAnsi="宋体" w:cs="宋体" w:hint="eastAsia"/>
          <w:color w:val="0D0D0D" w:themeColor="text1" w:themeTint="F2"/>
          <w:sz w:val="48"/>
          <w:lang w:eastAsia="zh-CN"/>
        </w:rPr>
        <w:t>书</w:t>
      </w:r>
    </w:p>
    <w:p w14:paraId="65EFD1AC" w14:textId="77777777" w:rsidR="00BB7E35" w:rsidRPr="00C705CB" w:rsidRDefault="00BB7E35" w:rsidP="00BB7E35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600" w:lineRule="exact"/>
        <w:jc w:val="center"/>
        <w:rPr>
          <w:rFonts w:ascii="宋体" w:eastAsia="宋体" w:hAnsi="宋体" w:cs="宋体"/>
          <w:color w:val="0D0D0D" w:themeColor="text1" w:themeTint="F2"/>
          <w:sz w:val="30"/>
          <w:lang w:val="en-US" w:eastAsia="zh-CN"/>
        </w:rPr>
      </w:pPr>
      <w:r w:rsidRPr="00C705CB">
        <w:rPr>
          <w:rFonts w:ascii="微软雅黑" w:eastAsia="微软雅黑" w:hAnsi="微软雅黑" w:cs="微软雅黑" w:hint="eastAsia"/>
          <w:color w:val="0D0D0D" w:themeColor="text1" w:themeTint="F2"/>
          <w:sz w:val="30"/>
          <w:lang w:val="en-US" w:eastAsia="zh-CN"/>
        </w:rPr>
        <w:t>⽔</w:t>
      </w:r>
      <w:r w:rsidRPr="00C705CB">
        <w:rPr>
          <w:rFonts w:ascii="宋体" w:eastAsia="宋体" w:hAnsi="宋体" w:cs="宋体" w:hint="eastAsia"/>
          <w:color w:val="0D0D0D" w:themeColor="text1" w:themeTint="F2"/>
          <w:sz w:val="30"/>
          <w:lang w:val="en-US" w:eastAsia="zh-CN"/>
        </w:rPr>
        <w:t>中硒</w:t>
      </w:r>
    </w:p>
    <w:p w14:paraId="1E1BA03A" w14:textId="5AD6D24D" w:rsidR="002415AA" w:rsidRPr="00C705CB" w:rsidRDefault="002B70D5" w:rsidP="00BB7E35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600" w:lineRule="exact"/>
        <w:jc w:val="center"/>
        <w:rPr>
          <w:rFonts w:ascii="宋体" w:eastAsia="宋体" w:hAnsi="宋体" w:cs="宋体"/>
          <w:color w:val="0D0D0D" w:themeColor="text1" w:themeTint="F2"/>
          <w:sz w:val="24"/>
        </w:rPr>
      </w:pPr>
      <w:r w:rsidRPr="00C705CB">
        <w:rPr>
          <w:rFonts w:ascii="宋体" w:eastAsia="宋体" w:hAnsi="宋体" w:cs="宋体" w:hint="eastAsia"/>
          <w:color w:val="0D0D0D" w:themeColor="text1" w:themeTint="F2"/>
          <w:sz w:val="30"/>
          <w:lang w:val="en-US" w:eastAsia="zh-CN"/>
        </w:rPr>
        <w:t> </w:t>
      </w:r>
    </w:p>
    <w:p w14:paraId="24DE9901" w14:textId="77777777" w:rsidR="002415AA" w:rsidRPr="00C705CB" w:rsidRDefault="002415AA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0AA07D3B" w14:textId="77777777" w:rsidR="002415AA" w:rsidRPr="00C705CB" w:rsidRDefault="002415AA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49F0E6F2" w14:textId="77777777" w:rsidR="002415AA" w:rsidRPr="00C705CB" w:rsidRDefault="002415AA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39D8B9B1" w14:textId="77777777" w:rsidR="002415AA" w:rsidRPr="00C705CB" w:rsidRDefault="002415AA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4A5884BB" w14:textId="77777777" w:rsidR="002415AA" w:rsidRPr="00C705CB" w:rsidRDefault="002415AA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40E8D413" w14:textId="77777777" w:rsidR="002415AA" w:rsidRPr="00C705CB" w:rsidRDefault="002415AA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3F1CA416" w14:textId="77777777" w:rsidR="002415AA" w:rsidRPr="00C705CB" w:rsidRDefault="002415AA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48CFA8E6" w14:textId="77777777" w:rsidR="002415AA" w:rsidRPr="00C705CB" w:rsidRDefault="002B70D5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  <w:r w:rsidRPr="00C705CB">
        <w:rPr>
          <w:rFonts w:ascii="宋体" w:eastAsia="宋体" w:hAnsi="宋体" w:cs="宋体"/>
          <w:noProof/>
          <w:color w:val="0D0D0D" w:themeColor="text1" w:themeTint="F2"/>
          <w:sz w:val="24"/>
        </w:rPr>
        <w:drawing>
          <wp:anchor distT="0" distB="0" distL="114300" distR="114300" simplePos="0" relativeHeight="251661312" behindDoc="0" locked="0" layoutInCell="1" allowOverlap="1" wp14:anchorId="0701EBC9" wp14:editId="6FBF4367">
            <wp:simplePos x="0" y="0"/>
            <wp:positionH relativeFrom="column">
              <wp:posOffset>1488440</wp:posOffset>
            </wp:positionH>
            <wp:positionV relativeFrom="paragraph">
              <wp:posOffset>312420</wp:posOffset>
            </wp:positionV>
            <wp:extent cx="1864995" cy="1860550"/>
            <wp:effectExtent l="0" t="0" r="1905" b="0"/>
            <wp:wrapNone/>
            <wp:docPr id="5" name="图片 2" descr="33417319615252417520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2" descr="3341731961525241752000.png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864995" cy="186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18F4F47" w14:textId="77777777" w:rsidR="002415AA" w:rsidRPr="00C705CB" w:rsidRDefault="002415AA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51E13AD2" w14:textId="77777777" w:rsidR="002415AA" w:rsidRPr="00C705CB" w:rsidRDefault="002B70D5">
      <w:pPr>
        <w:pStyle w:val="Normal0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0D0D0D" w:themeColor="text1" w:themeTint="F2"/>
          <w:sz w:val="27"/>
          <w:lang w:eastAsia="zh-CN"/>
        </w:rPr>
      </w:pPr>
      <w:r w:rsidRPr="00C705CB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上海源叶生物科技有限公司</w:t>
      </w:r>
    </w:p>
    <w:p w14:paraId="489A76EF" w14:textId="77777777" w:rsidR="002415AA" w:rsidRPr="00C705CB" w:rsidRDefault="002B70D5">
      <w:pPr>
        <w:pStyle w:val="Normal0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ind w:firstLineChars="300" w:firstLine="810"/>
        <w:jc w:val="left"/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</w:pPr>
      <w:r w:rsidRPr="00C705CB">
        <w:rPr>
          <w:rFonts w:ascii="宋体" w:eastAsia="宋体" w:hAnsi="宋体" w:cs="宋体" w:hint="eastAsia"/>
          <w:color w:val="0D0D0D" w:themeColor="text1" w:themeTint="F2"/>
          <w:sz w:val="27"/>
          <w:lang w:val="en-US" w:eastAsia="zh-CN"/>
        </w:rPr>
        <w:t>中国</w:t>
      </w:r>
      <w:r w:rsidRPr="00C705CB">
        <w:rPr>
          <w:rFonts w:ascii="宋体" w:eastAsia="宋体" w:hAnsi="宋体" w:cs="宋体" w:hint="eastAsia"/>
          <w:color w:val="0D0D0D" w:themeColor="text1" w:themeTint="F2"/>
          <w:sz w:val="27"/>
          <w:lang w:val="en-US" w:eastAsia="zh-CN"/>
        </w:rPr>
        <w:t xml:space="preserve">    </w:t>
      </w:r>
      <w:r w:rsidRPr="00C705CB">
        <w:rPr>
          <w:rFonts w:ascii="宋体" w:eastAsia="宋体" w:hAnsi="宋体" w:cs="宋体" w:hint="eastAsia"/>
          <w:color w:val="0D0D0D" w:themeColor="text1" w:themeTint="F2"/>
          <w:sz w:val="27"/>
          <w:lang w:val="en-US" w:eastAsia="zh-CN"/>
        </w:rPr>
        <w:t>上海</w:t>
      </w:r>
    </w:p>
    <w:p w14:paraId="68D19732" w14:textId="77777777" w:rsidR="002415AA" w:rsidRPr="00C705CB" w:rsidRDefault="002415AA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4BA25A57" w14:textId="77777777" w:rsidR="002415AA" w:rsidRPr="00C705CB" w:rsidRDefault="002415AA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68E1CDB9" w14:textId="77777777" w:rsidR="00BB7E35" w:rsidRPr="00C705CB" w:rsidRDefault="002B70D5">
      <w:pPr>
        <w:pStyle w:val="Normal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Theme="minorHAnsi" w:eastAsia="宋体" w:hAnsiTheme="minorHAnsi" w:cs="宋体"/>
          <w:color w:val="0D0D0D" w:themeColor="text1" w:themeTint="F2"/>
          <w:sz w:val="27"/>
          <w:lang w:eastAsia="zh-CN"/>
        </w:rPr>
      </w:pPr>
      <w:r w:rsidRPr="00C705CB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批</w:t>
      </w:r>
      <w:r w:rsidRPr="00C705CB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 </w:t>
      </w:r>
      <w:r w:rsidR="00BB7E35" w:rsidRPr="00C705CB">
        <w:rPr>
          <w:rFonts w:asciiTheme="minorHAnsi" w:eastAsia="宋体" w:hAnsiTheme="minorHAnsi" w:cs="宋体"/>
          <w:color w:val="0D0D0D" w:themeColor="text1" w:themeTint="F2"/>
          <w:sz w:val="27"/>
          <w:lang w:eastAsia="zh-CN"/>
        </w:rPr>
        <w:t xml:space="preserve">  </w:t>
      </w:r>
      <w:r w:rsidRPr="00C705CB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号</w:t>
      </w:r>
      <w:r w:rsidRPr="00C705CB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:  </w:t>
      </w:r>
      <w:r w:rsidR="00BB7E35" w:rsidRPr="00C705CB">
        <w:rPr>
          <w:rFonts w:ascii="宋体" w:eastAsia="宋体" w:hAnsi="宋体" w:cs="宋体"/>
          <w:color w:val="0D0D0D" w:themeColor="text1" w:themeTint="F2"/>
          <w:sz w:val="27"/>
          <w:lang w:eastAsia="zh-CN"/>
        </w:rPr>
        <w:t>J28HB186443</w:t>
      </w:r>
    </w:p>
    <w:p w14:paraId="30FC7E42" w14:textId="44478935" w:rsidR="002415AA" w:rsidRPr="00C705CB" w:rsidRDefault="002B70D5">
      <w:pPr>
        <w:pStyle w:val="Normal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0D0D0D" w:themeColor="text1" w:themeTint="F2"/>
          <w:sz w:val="27"/>
          <w:lang w:eastAsia="zh-CN"/>
        </w:rPr>
      </w:pPr>
      <w:r w:rsidRPr="00C705CB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定值日期</w:t>
      </w:r>
      <w:r w:rsidRPr="00C705CB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:  202</w:t>
      </w:r>
      <w:r w:rsidR="00BB7E35" w:rsidRPr="00C705CB"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  <w:t>2</w:t>
      </w:r>
      <w:r w:rsidRPr="00C705CB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</w:t>
      </w:r>
      <w:r w:rsidRPr="00C705CB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年</w:t>
      </w:r>
      <w:r w:rsidRPr="00C705CB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</w:t>
      </w:r>
      <w:r w:rsidR="00BB7E35" w:rsidRPr="00C705CB"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  <w:t>06</w:t>
      </w:r>
      <w:r w:rsidRPr="00C705CB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</w:t>
      </w:r>
      <w:r w:rsidRPr="00C705CB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月</w:t>
      </w:r>
      <w:r w:rsidRPr="00C705CB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</w:t>
      </w:r>
      <w:r w:rsidR="00BB7E35" w:rsidRPr="00C705CB"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  <w:t>24</w:t>
      </w:r>
      <w:r w:rsidRPr="00C705CB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</w:t>
      </w:r>
      <w:r w:rsidRPr="00C705CB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日</w:t>
      </w:r>
    </w:p>
    <w:p w14:paraId="61847D12" w14:textId="744106B2" w:rsidR="002415AA" w:rsidRPr="00C705CB" w:rsidRDefault="002B70D5">
      <w:pPr>
        <w:pStyle w:val="Normal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0D0D0D" w:themeColor="text1" w:themeTint="F2"/>
          <w:sz w:val="27"/>
          <w:lang w:eastAsia="zh-CN"/>
        </w:rPr>
      </w:pPr>
      <w:r w:rsidRPr="00C705CB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有效期至</w:t>
      </w:r>
      <w:r w:rsidRPr="00C705CB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:  202</w:t>
      </w:r>
      <w:r w:rsidR="00BB7E35" w:rsidRPr="00C705CB"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  <w:t>5</w:t>
      </w:r>
      <w:r w:rsidRPr="00C705CB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</w:t>
      </w:r>
      <w:r w:rsidRPr="00C705CB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年</w:t>
      </w:r>
      <w:r w:rsidRPr="00C705CB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</w:t>
      </w:r>
      <w:r w:rsidR="00BB7E35" w:rsidRPr="00C705CB"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  <w:t>06</w:t>
      </w:r>
      <w:r w:rsidRPr="00C705CB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</w:t>
      </w:r>
      <w:r w:rsidRPr="00C705CB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月</w:t>
      </w:r>
      <w:r w:rsidRPr="00C705CB">
        <w:rPr>
          <w:rFonts w:ascii="宋体" w:eastAsia="宋体" w:hAnsi="宋体" w:cs="宋体" w:hint="eastAsia"/>
          <w:color w:val="0D0D0D" w:themeColor="text1" w:themeTint="F2"/>
          <w:sz w:val="27"/>
          <w:lang w:val="en-US" w:eastAsia="zh-CN"/>
        </w:rPr>
        <w:t xml:space="preserve"> </w:t>
      </w:r>
      <w:r w:rsidR="00BB7E35" w:rsidRPr="00C705CB"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  <w:t>23</w:t>
      </w:r>
      <w:r w:rsidRPr="00C705CB">
        <w:rPr>
          <w:rFonts w:ascii="宋体" w:eastAsia="宋体" w:hAnsi="宋体" w:cs="宋体" w:hint="eastAsia"/>
          <w:color w:val="0D0D0D" w:themeColor="text1" w:themeTint="F2"/>
          <w:sz w:val="27"/>
          <w:lang w:val="en-US" w:eastAsia="zh-CN"/>
        </w:rPr>
        <w:t xml:space="preserve"> </w:t>
      </w:r>
      <w:r w:rsidRPr="00C705CB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日</w:t>
      </w:r>
    </w:p>
    <w:p w14:paraId="32BF063D" w14:textId="77777777" w:rsidR="002415AA" w:rsidRDefault="002415AA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655F1ECF" w14:textId="07679784" w:rsidR="002415AA" w:rsidRDefault="002415AA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2C2C4D97" w14:textId="77777777" w:rsidR="00BB7E35" w:rsidRDefault="00BB7E35">
      <w:pPr>
        <w:spacing w:line="400" w:lineRule="exact"/>
        <w:ind w:firstLineChars="200" w:firstLine="480"/>
        <w:rPr>
          <w:rFonts w:ascii="宋体" w:eastAsia="宋体" w:hAnsi="宋体" w:cs="宋体" w:hint="eastAsia"/>
          <w:color w:val="000000"/>
          <w:sz w:val="24"/>
        </w:rPr>
      </w:pPr>
    </w:p>
    <w:p w14:paraId="0D2DE470" w14:textId="77777777" w:rsidR="002415AA" w:rsidRDefault="002415AA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34A14C1E" w14:textId="694ACA04" w:rsidR="002415AA" w:rsidRPr="00C705CB" w:rsidRDefault="00BB7E35" w:rsidP="00BB7E35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  <w:r w:rsidRPr="00C705CB">
        <w:rPr>
          <w:rFonts w:ascii="宋体" w:eastAsia="宋体" w:hAnsi="宋体" w:cs="宋体" w:hint="eastAsia"/>
          <w:color w:val="0D0D0D" w:themeColor="text1" w:themeTint="F2"/>
          <w:sz w:val="24"/>
        </w:rPr>
        <w:lastRenderedPageBreak/>
        <w:t>本标准物质主要</w:t>
      </w:r>
      <w:r w:rsidRPr="00C705CB">
        <w:rPr>
          <w:rFonts w:ascii="微软雅黑" w:eastAsia="微软雅黑" w:hAnsi="微软雅黑" w:cs="微软雅黑" w:hint="eastAsia"/>
          <w:color w:val="0D0D0D" w:themeColor="text1" w:themeTint="F2"/>
          <w:sz w:val="24"/>
        </w:rPr>
        <w:t>⽤</w:t>
      </w:r>
      <w:r w:rsidRPr="00C705CB">
        <w:rPr>
          <w:rFonts w:ascii="宋体" w:eastAsia="宋体" w:hAnsi="宋体" w:cs="宋体" w:hint="eastAsia"/>
          <w:color w:val="0D0D0D" w:themeColor="text1" w:themeTint="F2"/>
          <w:sz w:val="24"/>
        </w:rPr>
        <w:t>于测量仪器校准</w:t>
      </w:r>
      <w:r w:rsidRPr="00C705CB">
        <w:rPr>
          <w:rFonts w:ascii="宋体" w:eastAsia="宋体" w:hAnsi="宋体" w:cs="宋体"/>
          <w:color w:val="0D0D0D" w:themeColor="text1" w:themeTint="F2"/>
          <w:sz w:val="24"/>
        </w:rPr>
        <w:t>,</w:t>
      </w:r>
      <w:r w:rsidRPr="00C705CB">
        <w:rPr>
          <w:rFonts w:ascii="宋体" w:eastAsia="宋体" w:hAnsi="宋体" w:cs="宋体" w:hint="eastAsia"/>
          <w:color w:val="0D0D0D" w:themeColor="text1" w:themeTint="F2"/>
          <w:sz w:val="24"/>
        </w:rPr>
        <w:t>分析</w:t>
      </w:r>
      <w:r w:rsidRPr="00C705CB">
        <w:rPr>
          <w:rFonts w:ascii="微软雅黑" w:eastAsia="微软雅黑" w:hAnsi="微软雅黑" w:cs="微软雅黑" w:hint="eastAsia"/>
          <w:color w:val="0D0D0D" w:themeColor="text1" w:themeTint="F2"/>
          <w:sz w:val="24"/>
        </w:rPr>
        <w:t>⽅</w:t>
      </w:r>
      <w:r w:rsidRPr="00C705CB">
        <w:rPr>
          <w:rFonts w:ascii="宋体" w:eastAsia="宋体" w:hAnsi="宋体" w:cs="宋体" w:hint="eastAsia"/>
          <w:color w:val="0D0D0D" w:themeColor="text1" w:themeTint="F2"/>
          <w:sz w:val="24"/>
        </w:rPr>
        <w:t>法确认与评价</w:t>
      </w:r>
      <w:r w:rsidRPr="00C705CB">
        <w:rPr>
          <w:rFonts w:ascii="宋体" w:eastAsia="宋体" w:hAnsi="宋体" w:cs="宋体"/>
          <w:color w:val="0D0D0D" w:themeColor="text1" w:themeTint="F2"/>
          <w:sz w:val="24"/>
        </w:rPr>
        <w:t>,</w:t>
      </w:r>
      <w:r w:rsidRPr="00C705CB">
        <w:rPr>
          <w:rFonts w:ascii="宋体" w:eastAsia="宋体" w:hAnsi="宋体" w:cs="宋体" w:hint="eastAsia"/>
          <w:color w:val="0D0D0D" w:themeColor="text1" w:themeTint="F2"/>
          <w:sz w:val="24"/>
        </w:rPr>
        <w:t>测量过程质量控制</w:t>
      </w:r>
      <w:r w:rsidRPr="00C705CB">
        <w:rPr>
          <w:rFonts w:ascii="宋体" w:eastAsia="宋体" w:hAnsi="宋体" w:cs="宋体"/>
          <w:color w:val="0D0D0D" w:themeColor="text1" w:themeTint="F2"/>
          <w:sz w:val="24"/>
        </w:rPr>
        <w:t>,</w:t>
      </w:r>
      <w:r w:rsidRPr="00C705CB">
        <w:rPr>
          <w:rFonts w:ascii="宋体" w:eastAsia="宋体" w:hAnsi="宋体" w:cs="宋体" w:hint="eastAsia"/>
          <w:color w:val="0D0D0D" w:themeColor="text1" w:themeTint="F2"/>
          <w:sz w:val="24"/>
        </w:rPr>
        <w:t>也可</w:t>
      </w:r>
      <w:r w:rsidRPr="00C705CB">
        <w:rPr>
          <w:rFonts w:ascii="微软雅黑" w:eastAsia="微软雅黑" w:hAnsi="微软雅黑" w:cs="微软雅黑" w:hint="eastAsia"/>
          <w:color w:val="0D0D0D" w:themeColor="text1" w:themeTint="F2"/>
          <w:sz w:val="24"/>
        </w:rPr>
        <w:t>⽤</w:t>
      </w:r>
      <w:r w:rsidRPr="00C705CB">
        <w:rPr>
          <w:rFonts w:ascii="宋体" w:eastAsia="宋体" w:hAnsi="宋体" w:cs="宋体" w:hint="eastAsia"/>
          <w:color w:val="0D0D0D" w:themeColor="text1" w:themeTint="F2"/>
          <w:sz w:val="24"/>
        </w:rPr>
        <w:t>于量值溯源或作为标准储备溶液</w:t>
      </w:r>
      <w:r w:rsidRPr="00C705CB">
        <w:rPr>
          <w:rFonts w:ascii="宋体" w:eastAsia="宋体" w:hAnsi="宋体" w:cs="宋体"/>
          <w:color w:val="0D0D0D" w:themeColor="text1" w:themeTint="F2"/>
          <w:sz w:val="24"/>
        </w:rPr>
        <w:t>,</w:t>
      </w:r>
      <w:r w:rsidRPr="00C705CB">
        <w:rPr>
          <w:rFonts w:ascii="宋体" w:eastAsia="宋体" w:hAnsi="宋体" w:cs="宋体" w:hint="eastAsia"/>
          <w:color w:val="0D0D0D" w:themeColor="text1" w:themeTint="F2"/>
          <w:sz w:val="24"/>
        </w:rPr>
        <w:t>通过逐级稀释配制成各种</w:t>
      </w:r>
      <w:r w:rsidRPr="00C705CB">
        <w:rPr>
          <w:rFonts w:ascii="微软雅黑" w:eastAsia="微软雅黑" w:hAnsi="微软雅黑" w:cs="微软雅黑" w:hint="eastAsia"/>
          <w:color w:val="0D0D0D" w:themeColor="text1" w:themeTint="F2"/>
          <w:sz w:val="24"/>
        </w:rPr>
        <w:t>⼯</w:t>
      </w:r>
      <w:r w:rsidRPr="00C705CB">
        <w:rPr>
          <w:rFonts w:ascii="宋体" w:eastAsia="宋体" w:hAnsi="宋体" w:cs="宋体" w:hint="eastAsia"/>
          <w:color w:val="0D0D0D" w:themeColor="text1" w:themeTint="F2"/>
          <w:sz w:val="24"/>
        </w:rPr>
        <w:t>作</w:t>
      </w:r>
      <w:r w:rsidRPr="00C705CB">
        <w:rPr>
          <w:rFonts w:ascii="微软雅黑" w:eastAsia="微软雅黑" w:hAnsi="微软雅黑" w:cs="微软雅黑" w:hint="eastAsia"/>
          <w:color w:val="0D0D0D" w:themeColor="text1" w:themeTint="F2"/>
          <w:sz w:val="24"/>
        </w:rPr>
        <w:t>⽤</w:t>
      </w:r>
      <w:r w:rsidRPr="00C705CB">
        <w:rPr>
          <w:rFonts w:ascii="宋体" w:eastAsia="宋体" w:hAnsi="宋体" w:cs="宋体" w:hint="eastAsia"/>
          <w:color w:val="0D0D0D" w:themeColor="text1" w:themeTint="F2"/>
          <w:sz w:val="24"/>
        </w:rPr>
        <w:t>标准溶液。</w:t>
      </w:r>
      <w:r w:rsidRPr="00C705CB">
        <w:rPr>
          <w:rFonts w:ascii="宋体" w:eastAsia="宋体" w:hAnsi="宋体" w:cs="宋体"/>
          <w:color w:val="0D0D0D" w:themeColor="text1" w:themeTint="F2"/>
          <w:sz w:val="24"/>
        </w:rPr>
        <w:t xml:space="preserve"> </w:t>
      </w:r>
      <w:r w:rsidRPr="00C705CB">
        <w:rPr>
          <w:rFonts w:ascii="宋体" w:eastAsia="宋体" w:hAnsi="宋体" w:cs="宋体" w:hint="eastAsia"/>
          <w:color w:val="0D0D0D" w:themeColor="text1" w:themeTint="F2"/>
          <w:sz w:val="24"/>
        </w:rPr>
        <w:t>本标准物质适</w:t>
      </w:r>
      <w:r w:rsidRPr="00C705CB">
        <w:rPr>
          <w:rFonts w:ascii="微软雅黑" w:eastAsia="微软雅黑" w:hAnsi="微软雅黑" w:cs="微软雅黑" w:hint="eastAsia"/>
          <w:color w:val="0D0D0D" w:themeColor="text1" w:themeTint="F2"/>
          <w:sz w:val="24"/>
        </w:rPr>
        <w:t>⽤</w:t>
      </w:r>
      <w:r w:rsidRPr="00C705CB">
        <w:rPr>
          <w:rFonts w:ascii="宋体" w:eastAsia="宋体" w:hAnsi="宋体" w:cs="宋体" w:hint="eastAsia"/>
          <w:color w:val="0D0D0D" w:themeColor="text1" w:themeTint="F2"/>
          <w:sz w:val="24"/>
        </w:rPr>
        <w:t>于电感耦合等离</w:t>
      </w:r>
      <w:r w:rsidRPr="00C705CB">
        <w:rPr>
          <w:rFonts w:ascii="微软雅黑" w:eastAsia="微软雅黑" w:hAnsi="微软雅黑" w:cs="微软雅黑" w:hint="eastAsia"/>
          <w:color w:val="0D0D0D" w:themeColor="text1" w:themeTint="F2"/>
          <w:sz w:val="24"/>
        </w:rPr>
        <w:t>⼦</w:t>
      </w:r>
      <w:r w:rsidRPr="00C705CB">
        <w:rPr>
          <w:rFonts w:ascii="宋体" w:eastAsia="宋体" w:hAnsi="宋体" w:cs="宋体" w:hint="eastAsia"/>
          <w:color w:val="0D0D0D" w:themeColor="text1" w:themeTint="F2"/>
          <w:sz w:val="24"/>
        </w:rPr>
        <w:t>体发射光谱法</w:t>
      </w:r>
      <w:r w:rsidRPr="00C705CB">
        <w:rPr>
          <w:rFonts w:ascii="宋体" w:eastAsia="宋体" w:hAnsi="宋体" w:cs="宋体"/>
          <w:color w:val="0D0D0D" w:themeColor="text1" w:themeTint="F2"/>
          <w:sz w:val="24"/>
        </w:rPr>
        <w:t>(ICP-OES),</w:t>
      </w:r>
      <w:r w:rsidRPr="00C705CB">
        <w:rPr>
          <w:rFonts w:ascii="宋体" w:eastAsia="宋体" w:hAnsi="宋体" w:cs="宋体" w:hint="eastAsia"/>
          <w:color w:val="0D0D0D" w:themeColor="text1" w:themeTint="F2"/>
          <w:sz w:val="24"/>
        </w:rPr>
        <w:t>电感耦合等离</w:t>
      </w:r>
      <w:r w:rsidRPr="00C705CB">
        <w:rPr>
          <w:rFonts w:ascii="微软雅黑" w:eastAsia="微软雅黑" w:hAnsi="微软雅黑" w:cs="微软雅黑" w:hint="eastAsia"/>
          <w:color w:val="0D0D0D" w:themeColor="text1" w:themeTint="F2"/>
          <w:sz w:val="24"/>
        </w:rPr>
        <w:t>⼦</w:t>
      </w:r>
      <w:r w:rsidRPr="00C705CB">
        <w:rPr>
          <w:rFonts w:ascii="宋体" w:eastAsia="宋体" w:hAnsi="宋体" w:cs="宋体" w:hint="eastAsia"/>
          <w:color w:val="0D0D0D" w:themeColor="text1" w:themeTint="F2"/>
          <w:sz w:val="24"/>
        </w:rPr>
        <w:t>体质谱法</w:t>
      </w:r>
      <w:r w:rsidRPr="00C705CB">
        <w:rPr>
          <w:rFonts w:ascii="宋体" w:eastAsia="宋体" w:hAnsi="宋体" w:cs="宋体"/>
          <w:color w:val="0D0D0D" w:themeColor="text1" w:themeTint="F2"/>
          <w:sz w:val="24"/>
        </w:rPr>
        <w:t>(ICP-MS),</w:t>
      </w:r>
      <w:r w:rsidRPr="00C705CB">
        <w:rPr>
          <w:rFonts w:ascii="宋体" w:eastAsia="宋体" w:hAnsi="宋体" w:cs="宋体" w:hint="eastAsia"/>
          <w:color w:val="0D0D0D" w:themeColor="text1" w:themeTint="F2"/>
          <w:sz w:val="24"/>
        </w:rPr>
        <w:t>原</w:t>
      </w:r>
      <w:r w:rsidRPr="00C705CB">
        <w:rPr>
          <w:rFonts w:ascii="微软雅黑" w:eastAsia="微软雅黑" w:hAnsi="微软雅黑" w:cs="微软雅黑" w:hint="eastAsia"/>
          <w:color w:val="0D0D0D" w:themeColor="text1" w:themeTint="F2"/>
          <w:sz w:val="24"/>
        </w:rPr>
        <w:t>⼦</w:t>
      </w:r>
      <w:r w:rsidRPr="00C705CB">
        <w:rPr>
          <w:rFonts w:ascii="宋体" w:eastAsia="宋体" w:hAnsi="宋体" w:cs="宋体" w:hint="eastAsia"/>
          <w:color w:val="0D0D0D" w:themeColor="text1" w:themeTint="F2"/>
          <w:sz w:val="24"/>
        </w:rPr>
        <w:t>荧光光谱法</w:t>
      </w:r>
      <w:r w:rsidRPr="00C705CB">
        <w:rPr>
          <w:rFonts w:ascii="宋体" w:eastAsia="宋体" w:hAnsi="宋体" w:cs="宋体"/>
          <w:color w:val="0D0D0D" w:themeColor="text1" w:themeTint="F2"/>
          <w:sz w:val="24"/>
        </w:rPr>
        <w:t>(AFS),</w:t>
      </w:r>
      <w:r w:rsidRPr="00C705CB">
        <w:rPr>
          <w:rFonts w:ascii="宋体" w:eastAsia="宋体" w:hAnsi="宋体" w:cs="宋体" w:hint="eastAsia"/>
          <w:color w:val="0D0D0D" w:themeColor="text1" w:themeTint="F2"/>
          <w:sz w:val="24"/>
        </w:rPr>
        <w:t>原</w:t>
      </w:r>
      <w:r w:rsidRPr="00C705CB">
        <w:rPr>
          <w:rFonts w:ascii="微软雅黑" w:eastAsia="微软雅黑" w:hAnsi="微软雅黑" w:cs="微软雅黑" w:hint="eastAsia"/>
          <w:color w:val="0D0D0D" w:themeColor="text1" w:themeTint="F2"/>
          <w:sz w:val="24"/>
        </w:rPr>
        <w:t>⼦</w:t>
      </w:r>
      <w:r w:rsidRPr="00C705CB">
        <w:rPr>
          <w:rFonts w:ascii="宋体" w:eastAsia="宋体" w:hAnsi="宋体" w:cs="宋体" w:hint="eastAsia"/>
          <w:color w:val="0D0D0D" w:themeColor="text1" w:themeTint="F2"/>
          <w:sz w:val="24"/>
        </w:rPr>
        <w:t>吸收光谱法</w:t>
      </w:r>
      <w:r w:rsidRPr="00C705CB">
        <w:rPr>
          <w:rFonts w:ascii="宋体" w:eastAsia="宋体" w:hAnsi="宋体" w:cs="宋体"/>
          <w:color w:val="0D0D0D" w:themeColor="text1" w:themeTint="F2"/>
          <w:sz w:val="24"/>
        </w:rPr>
        <w:t>(AAS),</w:t>
      </w:r>
      <w:r w:rsidRPr="00C705CB">
        <w:rPr>
          <w:rFonts w:ascii="宋体" w:eastAsia="宋体" w:hAnsi="宋体" w:cs="宋体" w:hint="eastAsia"/>
          <w:color w:val="0D0D0D" w:themeColor="text1" w:themeTint="F2"/>
          <w:sz w:val="24"/>
        </w:rPr>
        <w:t>分光光度法等</w:t>
      </w:r>
      <w:r w:rsidRPr="00C705CB">
        <w:rPr>
          <w:rFonts w:ascii="微软雅黑" w:eastAsia="微软雅黑" w:hAnsi="微软雅黑" w:cs="微软雅黑" w:hint="eastAsia"/>
          <w:color w:val="0D0D0D" w:themeColor="text1" w:themeTint="F2"/>
          <w:sz w:val="24"/>
        </w:rPr>
        <w:t>⽅</w:t>
      </w:r>
      <w:r w:rsidRPr="00C705CB">
        <w:rPr>
          <w:rFonts w:ascii="宋体" w:eastAsia="宋体" w:hAnsi="宋体" w:cs="宋体" w:hint="eastAsia"/>
          <w:color w:val="0D0D0D" w:themeColor="text1" w:themeTint="F2"/>
          <w:sz w:val="24"/>
        </w:rPr>
        <w:t>法分析测试使</w:t>
      </w:r>
      <w:r w:rsidRPr="00C705CB">
        <w:rPr>
          <w:rFonts w:ascii="微软雅黑" w:eastAsia="微软雅黑" w:hAnsi="微软雅黑" w:cs="微软雅黑" w:hint="eastAsia"/>
          <w:color w:val="0D0D0D" w:themeColor="text1" w:themeTint="F2"/>
          <w:sz w:val="24"/>
        </w:rPr>
        <w:t>⽤</w:t>
      </w:r>
      <w:r w:rsidRPr="00C705CB">
        <w:rPr>
          <w:rFonts w:ascii="宋体" w:eastAsia="宋体" w:hAnsi="宋体" w:cs="宋体" w:hint="eastAsia"/>
          <w:color w:val="0D0D0D" w:themeColor="text1" w:themeTint="F2"/>
          <w:sz w:val="24"/>
        </w:rPr>
        <w:t>。</w:t>
      </w:r>
      <w:r w:rsidRPr="00C705CB">
        <w:rPr>
          <w:rFonts w:ascii="宋体" w:eastAsia="宋体" w:hAnsi="宋体" w:cs="宋体"/>
          <w:color w:val="0D0D0D" w:themeColor="text1" w:themeTint="F2"/>
          <w:sz w:val="24"/>
        </w:rPr>
        <w:t xml:space="preserve"> </w:t>
      </w:r>
    </w:p>
    <w:p w14:paraId="2AF1F3EA" w14:textId="77777777" w:rsidR="002415AA" w:rsidRPr="00C705CB" w:rsidRDefault="002B70D5">
      <w:pPr>
        <w:spacing w:line="400" w:lineRule="exact"/>
        <w:rPr>
          <w:rFonts w:ascii="宋体" w:eastAsia="宋体" w:hAnsi="宋体" w:cs="宋体"/>
          <w:color w:val="0D0D0D" w:themeColor="text1" w:themeTint="F2"/>
          <w:sz w:val="24"/>
        </w:rPr>
      </w:pPr>
      <w:r w:rsidRPr="00C705CB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一、样品制备</w:t>
      </w:r>
    </w:p>
    <w:p w14:paraId="3C79B179" w14:textId="4339F111" w:rsidR="002415AA" w:rsidRPr="00C705CB" w:rsidRDefault="00BB7E35" w:rsidP="00BB7E35">
      <w:pPr>
        <w:pStyle w:val="Normal1"/>
        <w:autoSpaceDE w:val="0"/>
        <w:autoSpaceDN w:val="0"/>
        <w:adjustRightInd w:val="0"/>
        <w:spacing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kern w:val="2"/>
          <w:sz w:val="24"/>
          <w:szCs w:val="24"/>
          <w:lang w:val="en-US" w:eastAsia="zh-CN"/>
        </w:rPr>
      </w:pPr>
      <w:r w:rsidRPr="00C705CB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本标准物质以纯度经准确定值的</w:t>
      </w:r>
      <w:r w:rsidRPr="00C705CB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eastAsia="zh-CN"/>
        </w:rPr>
        <w:t>⾼</w:t>
      </w:r>
      <w:r w:rsidRPr="00C705CB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纯</w:t>
      </w:r>
      <w:r w:rsidRPr="00C705CB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eastAsia="zh-CN"/>
        </w:rPr>
        <w:t>⾦</w:t>
      </w:r>
      <w:proofErr w:type="gramStart"/>
      <w:r w:rsidRPr="00C705CB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属硒</w:t>
      </w:r>
      <w:r w:rsidRPr="00C705CB"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  <w:t>,</w:t>
      </w:r>
      <w:proofErr w:type="gramEnd"/>
      <w:r w:rsidRPr="00C705CB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优级纯硝酸和符合国家</w:t>
      </w:r>
      <w:r w:rsidRPr="00C705CB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eastAsia="zh-CN"/>
        </w:rPr>
        <w:t>⼀</w:t>
      </w:r>
      <w:r w:rsidRPr="00C705CB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级</w:t>
      </w:r>
      <w:r w:rsidRPr="00C705CB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eastAsia="zh-CN"/>
        </w:rPr>
        <w:t>⽔</w:t>
      </w:r>
      <w:r w:rsidRPr="00C705CB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标准的纯</w:t>
      </w:r>
      <w:r w:rsidRPr="00C705CB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eastAsia="zh-CN"/>
        </w:rPr>
        <w:t>⽔</w:t>
      </w:r>
      <w:r w:rsidRPr="00C705CB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为原料</w:t>
      </w:r>
      <w:r w:rsidRPr="00C705CB"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  <w:t>,</w:t>
      </w:r>
      <w:r w:rsidRPr="00C705CB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在</w:t>
      </w:r>
      <w:r w:rsidRPr="00C705CB"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  <w:t>(20±3)</w:t>
      </w:r>
      <w:r w:rsidRPr="00C705CB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℃的条件下采</w:t>
      </w:r>
      <w:r w:rsidRPr="00C705CB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eastAsia="zh-CN"/>
        </w:rPr>
        <w:t>⽤</w:t>
      </w:r>
      <w:r w:rsidRPr="00C705CB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重量</w:t>
      </w:r>
      <w:r w:rsidRPr="00C705CB"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  <w:t>-</w:t>
      </w:r>
      <w:r w:rsidRPr="00C705CB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容量法准确配制</w:t>
      </w:r>
      <w:r w:rsidRPr="00C705CB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eastAsia="zh-CN"/>
        </w:rPr>
        <w:t>⽽</w:t>
      </w:r>
      <w:r w:rsidRPr="00C705CB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成。</w:t>
      </w:r>
      <w:r w:rsidR="002B70D5" w:rsidRPr="00C705CB">
        <w:rPr>
          <w:rFonts w:ascii="宋体" w:eastAsia="宋体" w:hAnsi="宋体" w:cs="宋体" w:hint="eastAsia"/>
          <w:color w:val="0D0D0D" w:themeColor="text1" w:themeTint="F2"/>
          <w:kern w:val="2"/>
          <w:sz w:val="24"/>
          <w:szCs w:val="24"/>
          <w:lang w:val="en-US" w:eastAsia="zh-CN"/>
        </w:rPr>
        <w:t xml:space="preserve"> </w:t>
      </w:r>
    </w:p>
    <w:p w14:paraId="239A3910" w14:textId="77777777" w:rsidR="002415AA" w:rsidRPr="00C705CB" w:rsidRDefault="002B70D5">
      <w:pPr>
        <w:spacing w:line="400" w:lineRule="exact"/>
        <w:rPr>
          <w:rFonts w:ascii="宋体" w:eastAsia="宋体" w:hAnsi="宋体" w:cs="宋体"/>
          <w:color w:val="0D0D0D" w:themeColor="text1" w:themeTint="F2"/>
          <w:sz w:val="28"/>
          <w:szCs w:val="28"/>
        </w:rPr>
      </w:pPr>
      <w:r w:rsidRPr="00C705CB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二</w:t>
      </w:r>
      <w:r w:rsidRPr="00C705CB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、溯源性及定值方法</w:t>
      </w:r>
    </w:p>
    <w:p w14:paraId="6E8BE6F0" w14:textId="219B6F42" w:rsidR="002415AA" w:rsidRPr="00C705CB" w:rsidRDefault="00BB7E35" w:rsidP="00BB7E35">
      <w:pPr>
        <w:pStyle w:val="Normal1"/>
        <w:autoSpaceDE w:val="0"/>
        <w:autoSpaceDN w:val="0"/>
        <w:adjustRightInd w:val="0"/>
        <w:spacing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</w:pPr>
      <w:r w:rsidRPr="00C705CB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本标准物质以</w:t>
      </w:r>
      <w:proofErr w:type="gramStart"/>
      <w:r w:rsidRPr="00C705CB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配制值</w:t>
      </w:r>
      <w:proofErr w:type="gramEnd"/>
      <w:r w:rsidRPr="00C705CB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作为标准值</w:t>
      </w:r>
      <w:r w:rsidRPr="00C705CB"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  <w:t>,</w:t>
      </w:r>
      <w:r w:rsidRPr="00C705CB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采</w:t>
      </w:r>
      <w:r w:rsidRPr="00C705CB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val="en-US" w:eastAsia="zh-CN"/>
        </w:rPr>
        <w:t>⽤</w:t>
      </w:r>
      <w:r w:rsidRPr="00C705CB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电感耦合等离</w:t>
      </w:r>
      <w:r w:rsidRPr="00C705CB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val="en-US" w:eastAsia="zh-CN"/>
        </w:rPr>
        <w:t>⼦</w:t>
      </w:r>
      <w:r w:rsidRPr="00C705CB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体发射光谱</w:t>
      </w:r>
      <w:r w:rsidRPr="00C705CB"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  <w:t>(ICP-OES)</w:t>
      </w:r>
      <w:r w:rsidRPr="00C705CB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进</w:t>
      </w:r>
      <w:r w:rsidRPr="00C705CB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val="en-US" w:eastAsia="zh-CN"/>
        </w:rPr>
        <w:t>⾏</w:t>
      </w:r>
      <w:r w:rsidRPr="00C705CB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量值核对。通过使</w:t>
      </w:r>
      <w:r w:rsidRPr="00C705CB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val="en-US" w:eastAsia="zh-CN"/>
        </w:rPr>
        <w:t>⽤</w:t>
      </w:r>
      <w:r w:rsidRPr="00C705CB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满</w:t>
      </w:r>
      <w:r w:rsidRPr="00C705CB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val="en-US" w:eastAsia="zh-CN"/>
        </w:rPr>
        <w:t>⾜</w:t>
      </w:r>
      <w:r w:rsidRPr="00C705CB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计量学特性要求的制备</w:t>
      </w:r>
      <w:r w:rsidRPr="00C705CB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val="en-US" w:eastAsia="zh-CN"/>
        </w:rPr>
        <w:t>⽅</w:t>
      </w:r>
      <w:r w:rsidRPr="00C705CB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法</w:t>
      </w:r>
      <w:r w:rsidRPr="00C705CB"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  <w:t>,</w:t>
      </w:r>
      <w:r w:rsidRPr="00C705CB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测量</w:t>
      </w:r>
      <w:r w:rsidRPr="00C705CB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val="en-US" w:eastAsia="zh-CN"/>
        </w:rPr>
        <w:t>⽅</w:t>
      </w:r>
      <w:r w:rsidRPr="00C705CB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法和计量器具</w:t>
      </w:r>
      <w:r w:rsidRPr="00C705CB"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  <w:t>,</w:t>
      </w:r>
      <w:r w:rsidRPr="00C705CB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保证标准物质的量值溯源性。</w:t>
      </w:r>
    </w:p>
    <w:p w14:paraId="08277403" w14:textId="77777777" w:rsidR="002415AA" w:rsidRPr="00C705CB" w:rsidRDefault="002B70D5">
      <w:pPr>
        <w:spacing w:line="400" w:lineRule="exact"/>
        <w:rPr>
          <w:rFonts w:ascii="宋体" w:eastAsia="宋体" w:hAnsi="宋体" w:cs="宋体"/>
          <w:color w:val="0D0D0D" w:themeColor="text1" w:themeTint="F2"/>
          <w:sz w:val="28"/>
          <w:szCs w:val="28"/>
          <w:lang w:val="ru-RU"/>
        </w:rPr>
      </w:pPr>
      <w:r w:rsidRPr="00C705CB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三、特性量值及不确定度</w:t>
      </w:r>
    </w:p>
    <w:tbl>
      <w:tblPr>
        <w:tblStyle w:val="a9"/>
        <w:tblW w:w="8472" w:type="dxa"/>
        <w:tblLayout w:type="fixed"/>
        <w:tblLook w:val="04A0" w:firstRow="1" w:lastRow="0" w:firstColumn="1" w:lastColumn="0" w:noHBand="0" w:noVBand="1"/>
      </w:tblPr>
      <w:tblGrid>
        <w:gridCol w:w="1694"/>
        <w:gridCol w:w="1694"/>
        <w:gridCol w:w="1695"/>
        <w:gridCol w:w="1694"/>
        <w:gridCol w:w="1695"/>
      </w:tblGrid>
      <w:tr w:rsidR="00C705CB" w:rsidRPr="00C705CB" w14:paraId="4463CB62" w14:textId="25D0DFBB" w:rsidTr="00C705CB">
        <w:trPr>
          <w:trHeight w:val="1000"/>
        </w:trPr>
        <w:tc>
          <w:tcPr>
            <w:tcW w:w="1694" w:type="dxa"/>
          </w:tcPr>
          <w:p w14:paraId="6C9A3D13" w14:textId="77777777" w:rsidR="00BB7E35" w:rsidRPr="00C705CB" w:rsidRDefault="00BB7E35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C705CB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编号</w:t>
            </w:r>
          </w:p>
        </w:tc>
        <w:tc>
          <w:tcPr>
            <w:tcW w:w="1694" w:type="dxa"/>
          </w:tcPr>
          <w:p w14:paraId="742605A0" w14:textId="77777777" w:rsidR="00BB7E35" w:rsidRPr="00C705CB" w:rsidRDefault="00BB7E35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C705CB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名称</w:t>
            </w:r>
          </w:p>
        </w:tc>
        <w:tc>
          <w:tcPr>
            <w:tcW w:w="1695" w:type="dxa"/>
          </w:tcPr>
          <w:p w14:paraId="71B2B18D" w14:textId="6F1F6480" w:rsidR="00BB7E35" w:rsidRPr="00C705CB" w:rsidRDefault="00BB7E35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C705CB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标准值（mg/mL）</w:t>
            </w:r>
          </w:p>
        </w:tc>
        <w:tc>
          <w:tcPr>
            <w:tcW w:w="1694" w:type="dxa"/>
          </w:tcPr>
          <w:p w14:paraId="6F5253BF" w14:textId="77777777" w:rsidR="00BB7E35" w:rsidRPr="00C705CB" w:rsidRDefault="00BB7E35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C705CB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相对扩展不确定度（%）(k=2)</w:t>
            </w:r>
          </w:p>
        </w:tc>
        <w:tc>
          <w:tcPr>
            <w:tcW w:w="1695" w:type="dxa"/>
          </w:tcPr>
          <w:p w14:paraId="5923D090" w14:textId="0695A330" w:rsidR="00BB7E35" w:rsidRPr="00C705CB" w:rsidRDefault="00BB7E35">
            <w:pPr>
              <w:spacing w:line="400" w:lineRule="exact"/>
              <w:jc w:val="center"/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</w:pPr>
            <w:r w:rsidRPr="00C705CB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基体(V/V)</w:t>
            </w:r>
          </w:p>
        </w:tc>
      </w:tr>
      <w:tr w:rsidR="00C705CB" w:rsidRPr="00C705CB" w14:paraId="6565442D" w14:textId="345144E8" w:rsidTr="00C705CB">
        <w:trPr>
          <w:trHeight w:val="1000"/>
        </w:trPr>
        <w:tc>
          <w:tcPr>
            <w:tcW w:w="1694" w:type="dxa"/>
          </w:tcPr>
          <w:p w14:paraId="437E5853" w14:textId="4D4A209C" w:rsidR="00BB7E35" w:rsidRPr="00C705CB" w:rsidRDefault="00BB7E35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C705CB">
              <w:rPr>
                <w:rFonts w:ascii="宋体" w:eastAsia="宋体" w:hAnsi="宋体" w:cs="宋体"/>
                <w:color w:val="0D0D0D" w:themeColor="text1" w:themeTint="F2"/>
                <w:sz w:val="24"/>
              </w:rPr>
              <w:t>B62469</w:t>
            </w:r>
          </w:p>
        </w:tc>
        <w:tc>
          <w:tcPr>
            <w:tcW w:w="1694" w:type="dxa"/>
          </w:tcPr>
          <w:p w14:paraId="610F4D4E" w14:textId="33D0EA13" w:rsidR="00BB7E35" w:rsidRPr="00C705CB" w:rsidRDefault="00BB7E35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C705CB">
              <w:rPr>
                <w:rFonts w:ascii="微软雅黑" w:eastAsia="微软雅黑" w:hAnsi="微软雅黑" w:cs="微软雅黑" w:hint="eastAsia"/>
                <w:color w:val="0D0D0D" w:themeColor="text1" w:themeTint="F2"/>
                <w:sz w:val="24"/>
              </w:rPr>
              <w:t>⽔</w:t>
            </w:r>
            <w:r w:rsidRPr="00C705CB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中硒</w:t>
            </w:r>
          </w:p>
        </w:tc>
        <w:tc>
          <w:tcPr>
            <w:tcW w:w="1695" w:type="dxa"/>
          </w:tcPr>
          <w:p w14:paraId="23158B6B" w14:textId="70B0BBC8" w:rsidR="00BB7E35" w:rsidRPr="00C705CB" w:rsidRDefault="00BB7E35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C705CB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100</w:t>
            </w:r>
            <w:r w:rsidRPr="00C705CB">
              <w:rPr>
                <w:rFonts w:ascii="宋体" w:eastAsia="宋体" w:hAnsi="宋体" w:cs="宋体"/>
                <w:color w:val="0D0D0D" w:themeColor="text1" w:themeTint="F2"/>
                <w:sz w:val="24"/>
              </w:rPr>
              <w:t>0</w:t>
            </w:r>
          </w:p>
        </w:tc>
        <w:tc>
          <w:tcPr>
            <w:tcW w:w="1694" w:type="dxa"/>
          </w:tcPr>
          <w:p w14:paraId="0C9258CC" w14:textId="40439D52" w:rsidR="00BB7E35" w:rsidRPr="00C705CB" w:rsidRDefault="00BB7E35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C705CB">
              <w:rPr>
                <w:rFonts w:ascii="宋体" w:eastAsia="宋体" w:hAnsi="宋体" w:cs="宋体"/>
                <w:color w:val="0D0D0D" w:themeColor="text1" w:themeTint="F2"/>
                <w:sz w:val="24"/>
              </w:rPr>
              <w:t>1</w:t>
            </w:r>
          </w:p>
        </w:tc>
        <w:tc>
          <w:tcPr>
            <w:tcW w:w="1695" w:type="dxa"/>
          </w:tcPr>
          <w:p w14:paraId="2CCD3832" w14:textId="2A685869" w:rsidR="00BB7E35" w:rsidRPr="00C705CB" w:rsidRDefault="00BB7E35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C705CB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5%硝酸</w:t>
            </w:r>
          </w:p>
        </w:tc>
      </w:tr>
    </w:tbl>
    <w:p w14:paraId="78F569C8" w14:textId="77777777" w:rsidR="002415AA" w:rsidRPr="00C705CB" w:rsidRDefault="002B70D5">
      <w:pPr>
        <w:spacing w:line="400" w:lineRule="exact"/>
        <w:rPr>
          <w:rFonts w:ascii="宋体" w:eastAsia="宋体" w:hAnsi="宋体" w:cs="宋体"/>
          <w:color w:val="0D0D0D" w:themeColor="text1" w:themeTint="F2"/>
          <w:sz w:val="24"/>
        </w:rPr>
      </w:pPr>
      <w:r w:rsidRPr="00C705CB">
        <w:rPr>
          <w:rFonts w:ascii="宋体" w:eastAsia="宋体" w:hAnsi="宋体" w:cs="宋体" w:hint="eastAsia"/>
          <w:color w:val="0D0D0D" w:themeColor="text1" w:themeTint="F2"/>
          <w:szCs w:val="21"/>
        </w:rPr>
        <w:t>标准值的不确定度主要由原料纯度，称量，定</w:t>
      </w:r>
      <w:proofErr w:type="gramStart"/>
      <w:r w:rsidRPr="00C705CB">
        <w:rPr>
          <w:rFonts w:ascii="宋体" w:eastAsia="宋体" w:hAnsi="宋体" w:cs="宋体" w:hint="eastAsia"/>
          <w:color w:val="0D0D0D" w:themeColor="text1" w:themeTint="F2"/>
          <w:szCs w:val="21"/>
        </w:rPr>
        <w:t>容以及</w:t>
      </w:r>
      <w:proofErr w:type="gramEnd"/>
      <w:r w:rsidRPr="00C705CB">
        <w:rPr>
          <w:rFonts w:ascii="宋体" w:eastAsia="宋体" w:hAnsi="宋体" w:cs="宋体" w:hint="eastAsia"/>
          <w:color w:val="0D0D0D" w:themeColor="text1" w:themeTint="F2"/>
          <w:szCs w:val="21"/>
        </w:rPr>
        <w:t>均匀性，稳定性等不确定度分量合成。</w:t>
      </w:r>
    </w:p>
    <w:p w14:paraId="79E80C06" w14:textId="77777777" w:rsidR="002415AA" w:rsidRPr="00C705CB" w:rsidRDefault="002B70D5">
      <w:pPr>
        <w:spacing w:line="400" w:lineRule="exact"/>
        <w:rPr>
          <w:rFonts w:ascii="宋体" w:eastAsia="宋体" w:hAnsi="宋体" w:cs="宋体"/>
          <w:color w:val="0D0D0D" w:themeColor="text1" w:themeTint="F2"/>
          <w:sz w:val="24"/>
        </w:rPr>
      </w:pPr>
      <w:r w:rsidRPr="00C705CB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四、均匀性检验及稳定性考察</w:t>
      </w:r>
    </w:p>
    <w:p w14:paraId="56223172" w14:textId="77777777" w:rsidR="002415AA" w:rsidRPr="00C705CB" w:rsidRDefault="002B70D5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</w:pPr>
      <w:r w:rsidRPr="00C705CB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依据</w:t>
      </w:r>
      <w:r w:rsidRPr="00C705CB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JJF1343-2012[</w:t>
      </w:r>
      <w:r w:rsidRPr="00C705CB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标准物质定值的通用原则及统计学原理</w:t>
      </w:r>
      <w:r w:rsidRPr="00C705CB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]</w:t>
      </w:r>
      <w:r w:rsidRPr="00C705CB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，对分装后的样品进行随机抽样，对溶液浓度进行均匀性检验，稳定性考察。结果表明，本标准物质均匀性、稳定性良好。</w:t>
      </w:r>
    </w:p>
    <w:p w14:paraId="78CFD893" w14:textId="610A792A" w:rsidR="002415AA" w:rsidRPr="00C705CB" w:rsidRDefault="002B70D5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</w:pPr>
      <w:r w:rsidRPr="00C705CB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本标准物质自定值日期起，有效期</w:t>
      </w:r>
      <w:r w:rsidR="00C705CB" w:rsidRPr="00C705CB"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  <w:t>36</w:t>
      </w:r>
      <w:r w:rsidRPr="00C705CB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个月，</w:t>
      </w:r>
      <w:r w:rsidRPr="00C705CB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研制单位将继续监测该标准物质的稳定性，有效期内如发现量值变化，将及时通知用户。</w:t>
      </w:r>
    </w:p>
    <w:p w14:paraId="58B46A66" w14:textId="77777777" w:rsidR="002415AA" w:rsidRPr="00C705CB" w:rsidRDefault="002415AA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</w:pPr>
    </w:p>
    <w:p w14:paraId="1C62B395" w14:textId="77777777" w:rsidR="002415AA" w:rsidRPr="00C705CB" w:rsidRDefault="002B70D5">
      <w:pPr>
        <w:spacing w:line="400" w:lineRule="exact"/>
        <w:rPr>
          <w:rFonts w:ascii="宋体" w:eastAsia="宋体" w:hAnsi="宋体" w:cs="宋体"/>
          <w:color w:val="0D0D0D" w:themeColor="text1" w:themeTint="F2"/>
          <w:sz w:val="28"/>
          <w:szCs w:val="28"/>
        </w:rPr>
      </w:pPr>
      <w:r w:rsidRPr="00C705CB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五、包装、运输和贮存、使用及注意事项</w:t>
      </w:r>
    </w:p>
    <w:p w14:paraId="11901D85" w14:textId="4A475E97" w:rsidR="002415AA" w:rsidRPr="00C705CB" w:rsidRDefault="002B70D5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  <w:r w:rsidRPr="00C705CB">
        <w:rPr>
          <w:rFonts w:ascii="宋体" w:eastAsia="宋体" w:hAnsi="宋体" w:cs="宋体" w:hint="eastAsia"/>
          <w:color w:val="0D0D0D" w:themeColor="text1" w:themeTint="F2"/>
          <w:sz w:val="24"/>
        </w:rPr>
        <w:t>1.</w:t>
      </w:r>
      <w:r w:rsidRPr="00C705CB">
        <w:rPr>
          <w:rFonts w:ascii="宋体" w:eastAsia="宋体" w:hAnsi="宋体" w:cs="宋体" w:hint="eastAsia"/>
          <w:color w:val="0D0D0D" w:themeColor="text1" w:themeTint="F2"/>
          <w:sz w:val="24"/>
        </w:rPr>
        <w:t>包装</w:t>
      </w:r>
      <w:r w:rsidRPr="00C705CB">
        <w:rPr>
          <w:rFonts w:ascii="宋体" w:eastAsia="宋体" w:hAnsi="宋体" w:cs="宋体" w:hint="eastAsia"/>
          <w:color w:val="0D0D0D" w:themeColor="text1" w:themeTint="F2"/>
          <w:sz w:val="24"/>
        </w:rPr>
        <w:t xml:space="preserve">: </w:t>
      </w:r>
      <w:r w:rsidRPr="00C705CB">
        <w:rPr>
          <w:rFonts w:ascii="宋体" w:eastAsia="宋体" w:hAnsi="宋体" w:cs="宋体" w:hint="eastAsia"/>
          <w:color w:val="0D0D0D" w:themeColor="text1" w:themeTint="F2"/>
          <w:sz w:val="24"/>
        </w:rPr>
        <w:t>本标准物质采用</w:t>
      </w:r>
      <w:r w:rsidRPr="00C705CB">
        <w:rPr>
          <w:rFonts w:ascii="宋体" w:eastAsia="宋体" w:hAnsi="宋体" w:cs="宋体" w:hint="eastAsia"/>
          <w:color w:val="0D0D0D" w:themeColor="text1" w:themeTint="F2"/>
          <w:sz w:val="24"/>
        </w:rPr>
        <w:t>硼硅酸盐玻璃安瓿瓶包装，约</w:t>
      </w:r>
      <w:r w:rsidR="00C705CB" w:rsidRPr="00C705CB">
        <w:rPr>
          <w:rFonts w:ascii="宋体" w:eastAsia="宋体" w:hAnsi="宋体" w:cs="宋体"/>
          <w:color w:val="0D0D0D" w:themeColor="text1" w:themeTint="F2"/>
          <w:sz w:val="24"/>
        </w:rPr>
        <w:t>20</w:t>
      </w:r>
      <w:r w:rsidRPr="00C705CB">
        <w:rPr>
          <w:rFonts w:ascii="宋体" w:eastAsia="宋体" w:hAnsi="宋体" w:cs="宋体" w:hint="eastAsia"/>
          <w:color w:val="0D0D0D" w:themeColor="text1" w:themeTint="F2"/>
          <w:sz w:val="24"/>
        </w:rPr>
        <w:t>mL/</w:t>
      </w:r>
      <w:r w:rsidR="00C705CB" w:rsidRPr="00C705CB">
        <w:rPr>
          <w:rFonts w:ascii="宋体" w:eastAsia="宋体" w:hAnsi="宋体" w:cs="宋体" w:hint="eastAsia"/>
          <w:color w:val="0D0D0D" w:themeColor="text1" w:themeTint="F2"/>
          <w:sz w:val="24"/>
        </w:rPr>
        <w:t>瓶</w:t>
      </w:r>
      <w:r w:rsidRPr="00C705CB">
        <w:rPr>
          <w:rFonts w:ascii="宋体" w:eastAsia="宋体" w:hAnsi="宋体" w:cs="宋体" w:hint="eastAsia"/>
          <w:color w:val="0D0D0D" w:themeColor="text1" w:themeTint="F2"/>
          <w:sz w:val="24"/>
        </w:rPr>
        <w:t>，移取或稀释时请以移液管量取为准。</w:t>
      </w:r>
    </w:p>
    <w:p w14:paraId="60C9283E" w14:textId="1B9306D1" w:rsidR="002415AA" w:rsidRPr="00C705CB" w:rsidRDefault="002B70D5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</w:pPr>
      <w:r w:rsidRPr="00C705CB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2.</w:t>
      </w:r>
      <w:r w:rsidRPr="00C705CB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运输和贮存</w:t>
      </w:r>
      <w:r w:rsidRPr="00C705CB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:</w:t>
      </w:r>
      <w:r w:rsidRPr="00C705CB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运输时应避免挤压</w:t>
      </w:r>
      <w:r w:rsidRPr="00C705CB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,</w:t>
      </w:r>
      <w:r w:rsidRPr="00C705CB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碰撞；</w:t>
      </w:r>
      <w:r w:rsidR="00C705CB" w:rsidRPr="00C705CB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常温(20±5)℃</w:t>
      </w:r>
      <w:r w:rsidRPr="00C705CB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、</w:t>
      </w:r>
      <w:r w:rsidRPr="00C705CB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避光</w:t>
      </w:r>
      <w:r w:rsidRPr="00C705CB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条件下贮存</w:t>
      </w:r>
      <w:r w:rsidRPr="00C705CB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。</w:t>
      </w:r>
    </w:p>
    <w:p w14:paraId="2019C3D1" w14:textId="0A0DE5B6" w:rsidR="002415AA" w:rsidRDefault="00C705CB" w:rsidP="00C705CB">
      <w:pPr>
        <w:pStyle w:val="Normal1"/>
        <w:autoSpaceDE w:val="0"/>
        <w:autoSpaceDN w:val="0"/>
        <w:adjustRightInd w:val="0"/>
        <w:spacing w:after="0" w:line="400" w:lineRule="exact"/>
        <w:ind w:firstLineChars="200" w:firstLine="480"/>
        <w:jc w:val="left"/>
        <w:rPr>
          <w:rFonts w:ascii="宋体" w:eastAsia="宋体" w:hAnsi="宋体" w:cs="宋体"/>
          <w:color w:val="000000"/>
          <w:sz w:val="24"/>
          <w:szCs w:val="24"/>
          <w:lang w:eastAsia="zh-CN"/>
        </w:rPr>
      </w:pPr>
      <w:r w:rsidRPr="00C705CB">
        <w:rPr>
          <w:rFonts w:ascii="宋体" w:eastAsia="宋体" w:hAnsi="宋体" w:cs="宋体"/>
          <w:color w:val="000000"/>
          <w:sz w:val="24"/>
          <w:szCs w:val="24"/>
          <w:lang w:eastAsia="zh-CN"/>
        </w:rPr>
        <w:lastRenderedPageBreak/>
        <w:t>3.</w:t>
      </w:r>
      <w:r w:rsidRPr="00C705CB">
        <w:rPr>
          <w:rFonts w:ascii="宋体" w:eastAsia="宋体" w:hAnsi="宋体" w:cs="宋体" w:hint="eastAsia"/>
          <w:color w:val="000000"/>
          <w:sz w:val="24"/>
          <w:szCs w:val="24"/>
          <w:lang w:eastAsia="zh-CN"/>
        </w:rPr>
        <w:t>使</w:t>
      </w:r>
      <w:r w:rsidRPr="00C705CB">
        <w:rPr>
          <w:rFonts w:ascii="微软雅黑" w:eastAsia="微软雅黑" w:hAnsi="微软雅黑" w:cs="微软雅黑" w:hint="eastAsia"/>
          <w:color w:val="000000"/>
          <w:sz w:val="24"/>
          <w:szCs w:val="24"/>
          <w:lang w:eastAsia="zh-CN"/>
        </w:rPr>
        <w:t>⽤</w:t>
      </w:r>
      <w:r w:rsidRPr="00C705CB">
        <w:rPr>
          <w:rFonts w:ascii="宋体" w:eastAsia="宋体" w:hAnsi="宋体" w:cs="宋体"/>
          <w:color w:val="000000"/>
          <w:sz w:val="24"/>
          <w:szCs w:val="24"/>
          <w:lang w:eastAsia="zh-CN"/>
        </w:rPr>
        <w:t>:</w:t>
      </w:r>
      <w:r w:rsidRPr="00C705CB">
        <w:rPr>
          <w:rFonts w:ascii="宋体" w:eastAsia="宋体" w:hAnsi="宋体" w:cs="宋体" w:hint="eastAsia"/>
          <w:color w:val="000000"/>
          <w:sz w:val="24"/>
          <w:szCs w:val="24"/>
          <w:lang w:eastAsia="zh-CN"/>
        </w:rPr>
        <w:t>使</w:t>
      </w:r>
      <w:r w:rsidRPr="00C705CB">
        <w:rPr>
          <w:rFonts w:ascii="微软雅黑" w:eastAsia="微软雅黑" w:hAnsi="微软雅黑" w:cs="微软雅黑" w:hint="eastAsia"/>
          <w:color w:val="000000"/>
          <w:sz w:val="24"/>
          <w:szCs w:val="24"/>
          <w:lang w:eastAsia="zh-CN"/>
        </w:rPr>
        <w:t>⽤</w:t>
      </w:r>
      <w:r w:rsidRPr="00C705CB">
        <w:rPr>
          <w:rFonts w:ascii="宋体" w:eastAsia="宋体" w:hAnsi="宋体" w:cs="宋体" w:hint="eastAsia"/>
          <w:color w:val="000000"/>
          <w:sz w:val="24"/>
          <w:szCs w:val="24"/>
          <w:lang w:eastAsia="zh-CN"/>
        </w:rPr>
        <w:t>前应恒温</w:t>
      </w:r>
      <w:r w:rsidRPr="00C705CB">
        <w:rPr>
          <w:rFonts w:ascii="微软雅黑" w:eastAsia="微软雅黑" w:hAnsi="微软雅黑" w:cs="微软雅黑" w:hint="eastAsia"/>
          <w:color w:val="000000"/>
          <w:sz w:val="24"/>
          <w:szCs w:val="24"/>
          <w:lang w:eastAsia="zh-CN"/>
        </w:rPr>
        <w:t>⾄</w:t>
      </w:r>
      <w:r w:rsidRPr="00C705CB">
        <w:rPr>
          <w:rFonts w:ascii="宋体" w:eastAsia="宋体" w:hAnsi="宋体" w:cs="宋体"/>
          <w:color w:val="000000"/>
          <w:sz w:val="24"/>
          <w:szCs w:val="24"/>
          <w:lang w:eastAsia="zh-CN"/>
        </w:rPr>
        <w:t>(20±3)</w:t>
      </w:r>
      <w:r w:rsidRPr="00C705CB">
        <w:rPr>
          <w:rFonts w:ascii="宋体" w:eastAsia="宋体" w:hAnsi="宋体" w:cs="宋体" w:hint="eastAsia"/>
          <w:color w:val="000000"/>
          <w:sz w:val="24"/>
          <w:szCs w:val="24"/>
          <w:lang w:eastAsia="zh-CN"/>
        </w:rPr>
        <w:t>℃</w:t>
      </w:r>
      <w:r w:rsidRPr="00C705CB">
        <w:rPr>
          <w:rFonts w:ascii="宋体" w:eastAsia="宋体" w:hAnsi="宋体" w:cs="宋体"/>
          <w:color w:val="000000"/>
          <w:sz w:val="24"/>
          <w:szCs w:val="24"/>
          <w:lang w:eastAsia="zh-CN"/>
        </w:rPr>
        <w:t>,</w:t>
      </w:r>
      <w:r w:rsidRPr="00C705CB">
        <w:rPr>
          <w:rFonts w:ascii="宋体" w:eastAsia="宋体" w:hAnsi="宋体" w:cs="宋体" w:hint="eastAsia"/>
          <w:color w:val="000000"/>
          <w:sz w:val="24"/>
          <w:szCs w:val="24"/>
          <w:lang w:eastAsia="zh-CN"/>
        </w:rPr>
        <w:t>并充分摇匀。温度变化会导致溶液体积发</w:t>
      </w:r>
      <w:r w:rsidRPr="00C705CB">
        <w:rPr>
          <w:rFonts w:ascii="微软雅黑" w:eastAsia="微软雅黑" w:hAnsi="微软雅黑" w:cs="微软雅黑" w:hint="eastAsia"/>
          <w:color w:val="000000"/>
          <w:sz w:val="24"/>
          <w:szCs w:val="24"/>
          <w:lang w:eastAsia="zh-CN"/>
        </w:rPr>
        <w:t>⽣</w:t>
      </w:r>
      <w:r w:rsidRPr="00C705CB">
        <w:rPr>
          <w:rFonts w:ascii="宋体" w:eastAsia="宋体" w:hAnsi="宋体" w:cs="宋体" w:hint="eastAsia"/>
          <w:color w:val="000000"/>
          <w:sz w:val="24"/>
          <w:szCs w:val="24"/>
          <w:lang w:eastAsia="zh-CN"/>
        </w:rPr>
        <w:t>变化</w:t>
      </w:r>
      <w:r w:rsidRPr="00C705CB">
        <w:rPr>
          <w:rFonts w:ascii="宋体" w:eastAsia="宋体" w:hAnsi="宋体" w:cs="宋体"/>
          <w:color w:val="000000"/>
          <w:sz w:val="24"/>
          <w:szCs w:val="24"/>
          <w:lang w:eastAsia="zh-CN"/>
        </w:rPr>
        <w:t>,</w:t>
      </w:r>
      <w:r w:rsidRPr="00C705CB">
        <w:rPr>
          <w:rFonts w:ascii="宋体" w:eastAsia="宋体" w:hAnsi="宋体" w:cs="宋体" w:hint="eastAsia"/>
          <w:color w:val="000000"/>
          <w:sz w:val="24"/>
          <w:szCs w:val="24"/>
          <w:lang w:eastAsia="zh-CN"/>
        </w:rPr>
        <w:t>可根据</w:t>
      </w:r>
      <w:r w:rsidRPr="00C705CB">
        <w:rPr>
          <w:rFonts w:ascii="宋体" w:eastAsia="宋体" w:hAnsi="宋体" w:cs="宋体"/>
          <w:color w:val="000000"/>
          <w:sz w:val="24"/>
          <w:szCs w:val="24"/>
          <w:lang w:eastAsia="zh-CN"/>
        </w:rPr>
        <w:t>GB/T601</w:t>
      </w:r>
      <w:r w:rsidRPr="00C705CB">
        <w:rPr>
          <w:rFonts w:ascii="宋体" w:eastAsia="宋体" w:hAnsi="宋体" w:cs="宋体" w:hint="eastAsia"/>
          <w:color w:val="000000"/>
          <w:sz w:val="24"/>
          <w:szCs w:val="24"/>
          <w:lang w:eastAsia="zh-CN"/>
        </w:rPr>
        <w:t>附录</w:t>
      </w:r>
      <w:r w:rsidRPr="00C705CB">
        <w:rPr>
          <w:rFonts w:ascii="宋体" w:eastAsia="宋体" w:hAnsi="宋体" w:cs="宋体"/>
          <w:color w:val="000000"/>
          <w:sz w:val="24"/>
          <w:szCs w:val="24"/>
          <w:lang w:eastAsia="zh-CN"/>
        </w:rPr>
        <w:t>A</w:t>
      </w:r>
      <w:r w:rsidRPr="00C705CB">
        <w:rPr>
          <w:rFonts w:ascii="宋体" w:eastAsia="宋体" w:hAnsi="宋体" w:cs="宋体" w:hint="eastAsia"/>
          <w:color w:val="000000"/>
          <w:sz w:val="24"/>
          <w:szCs w:val="24"/>
          <w:lang w:eastAsia="zh-CN"/>
        </w:rPr>
        <w:t>进</w:t>
      </w:r>
      <w:r w:rsidRPr="00C705CB">
        <w:rPr>
          <w:rFonts w:ascii="微软雅黑" w:eastAsia="微软雅黑" w:hAnsi="微软雅黑" w:cs="微软雅黑" w:hint="eastAsia"/>
          <w:color w:val="000000"/>
          <w:sz w:val="24"/>
          <w:szCs w:val="24"/>
          <w:lang w:eastAsia="zh-CN"/>
        </w:rPr>
        <w:t>⾏</w:t>
      </w:r>
      <w:r w:rsidRPr="00C705CB">
        <w:rPr>
          <w:rFonts w:ascii="宋体" w:eastAsia="宋体" w:hAnsi="宋体" w:cs="宋体" w:hint="eastAsia"/>
          <w:color w:val="000000"/>
          <w:sz w:val="24"/>
          <w:szCs w:val="24"/>
          <w:lang w:eastAsia="zh-CN"/>
        </w:rPr>
        <w:t>体积校正。安瓿</w:t>
      </w:r>
      <w:proofErr w:type="gramStart"/>
      <w:r w:rsidRPr="00C705CB">
        <w:rPr>
          <w:rFonts w:ascii="宋体" w:eastAsia="宋体" w:hAnsi="宋体" w:cs="宋体" w:hint="eastAsia"/>
          <w:color w:val="000000"/>
          <w:sz w:val="24"/>
          <w:szCs w:val="24"/>
          <w:lang w:eastAsia="zh-CN"/>
        </w:rPr>
        <w:t>瓶打开</w:t>
      </w:r>
      <w:proofErr w:type="gramEnd"/>
      <w:r w:rsidRPr="00C705CB">
        <w:rPr>
          <w:rFonts w:ascii="宋体" w:eastAsia="宋体" w:hAnsi="宋体" w:cs="宋体" w:hint="eastAsia"/>
          <w:color w:val="000000"/>
          <w:sz w:val="24"/>
          <w:szCs w:val="24"/>
          <w:lang w:eastAsia="zh-CN"/>
        </w:rPr>
        <w:t>后应</w:t>
      </w:r>
      <w:r w:rsidRPr="00C705CB">
        <w:rPr>
          <w:rFonts w:ascii="微软雅黑" w:eastAsia="微软雅黑" w:hAnsi="微软雅黑" w:cs="微软雅黑" w:hint="eastAsia"/>
          <w:color w:val="000000"/>
          <w:sz w:val="24"/>
          <w:szCs w:val="24"/>
          <w:lang w:eastAsia="zh-CN"/>
        </w:rPr>
        <w:t>⼀</w:t>
      </w:r>
      <w:r w:rsidRPr="00C705CB">
        <w:rPr>
          <w:rFonts w:ascii="宋体" w:eastAsia="宋体" w:hAnsi="宋体" w:cs="宋体" w:hint="eastAsia"/>
          <w:color w:val="000000"/>
          <w:sz w:val="24"/>
          <w:szCs w:val="24"/>
          <w:lang w:eastAsia="zh-CN"/>
        </w:rPr>
        <w:t>次性使</w:t>
      </w:r>
      <w:r w:rsidRPr="00C705CB">
        <w:rPr>
          <w:rFonts w:ascii="微软雅黑" w:eastAsia="微软雅黑" w:hAnsi="微软雅黑" w:cs="微软雅黑" w:hint="eastAsia"/>
          <w:color w:val="000000"/>
          <w:sz w:val="24"/>
          <w:szCs w:val="24"/>
          <w:lang w:eastAsia="zh-CN"/>
        </w:rPr>
        <w:t>⽤</w:t>
      </w:r>
      <w:r w:rsidRPr="00C705CB">
        <w:rPr>
          <w:rFonts w:ascii="宋体" w:eastAsia="宋体" w:hAnsi="宋体" w:cs="宋体" w:hint="eastAsia"/>
          <w:color w:val="000000"/>
          <w:sz w:val="24"/>
          <w:szCs w:val="24"/>
          <w:lang w:eastAsia="zh-CN"/>
        </w:rPr>
        <w:t>完毕</w:t>
      </w:r>
      <w:r w:rsidRPr="00C705CB">
        <w:rPr>
          <w:rFonts w:ascii="宋体" w:eastAsia="宋体" w:hAnsi="宋体" w:cs="宋体"/>
          <w:color w:val="000000"/>
          <w:sz w:val="24"/>
          <w:szCs w:val="24"/>
          <w:lang w:eastAsia="zh-CN"/>
        </w:rPr>
        <w:t>,</w:t>
      </w:r>
      <w:r w:rsidRPr="00C705CB">
        <w:rPr>
          <w:rFonts w:ascii="宋体" w:eastAsia="宋体" w:hAnsi="宋体" w:cs="宋体" w:hint="eastAsia"/>
          <w:color w:val="000000"/>
          <w:sz w:val="24"/>
          <w:szCs w:val="24"/>
          <w:lang w:eastAsia="zh-CN"/>
        </w:rPr>
        <w:t>有效期限是指</w:t>
      </w:r>
      <w:proofErr w:type="gramStart"/>
      <w:r w:rsidRPr="00C705CB">
        <w:rPr>
          <w:rFonts w:ascii="宋体" w:eastAsia="宋体" w:hAnsi="宋体" w:cs="宋体" w:hint="eastAsia"/>
          <w:color w:val="000000"/>
          <w:sz w:val="24"/>
          <w:szCs w:val="24"/>
          <w:lang w:eastAsia="zh-CN"/>
        </w:rPr>
        <w:t>安瓿瓶未打开</w:t>
      </w:r>
      <w:proofErr w:type="gramEnd"/>
      <w:r w:rsidRPr="00C705CB">
        <w:rPr>
          <w:rFonts w:ascii="宋体" w:eastAsia="宋体" w:hAnsi="宋体" w:cs="宋体" w:hint="eastAsia"/>
          <w:color w:val="000000"/>
          <w:sz w:val="24"/>
          <w:szCs w:val="24"/>
          <w:lang w:eastAsia="zh-CN"/>
        </w:rPr>
        <w:t>前在规定保存条件下可以使</w:t>
      </w:r>
      <w:r w:rsidRPr="00C705CB">
        <w:rPr>
          <w:rFonts w:ascii="微软雅黑" w:eastAsia="微软雅黑" w:hAnsi="微软雅黑" w:cs="微软雅黑" w:hint="eastAsia"/>
          <w:color w:val="000000"/>
          <w:sz w:val="24"/>
          <w:szCs w:val="24"/>
          <w:lang w:eastAsia="zh-CN"/>
        </w:rPr>
        <w:t>⽤</w:t>
      </w:r>
      <w:r w:rsidRPr="00C705CB">
        <w:rPr>
          <w:rFonts w:ascii="宋体" w:eastAsia="宋体" w:hAnsi="宋体" w:cs="宋体" w:hint="eastAsia"/>
          <w:color w:val="000000"/>
          <w:sz w:val="24"/>
          <w:szCs w:val="24"/>
          <w:lang w:eastAsia="zh-CN"/>
        </w:rPr>
        <w:t>的最后</w:t>
      </w:r>
      <w:r w:rsidRPr="00C705CB">
        <w:rPr>
          <w:rFonts w:ascii="微软雅黑" w:eastAsia="微软雅黑" w:hAnsi="微软雅黑" w:cs="微软雅黑" w:hint="eastAsia"/>
          <w:color w:val="000000"/>
          <w:sz w:val="24"/>
          <w:szCs w:val="24"/>
          <w:lang w:eastAsia="zh-CN"/>
        </w:rPr>
        <w:t>⽇</w:t>
      </w:r>
      <w:r w:rsidRPr="00C705CB">
        <w:rPr>
          <w:rFonts w:ascii="宋体" w:eastAsia="宋体" w:hAnsi="宋体" w:cs="宋体" w:hint="eastAsia"/>
          <w:color w:val="000000"/>
          <w:sz w:val="24"/>
          <w:szCs w:val="24"/>
          <w:lang w:eastAsia="zh-CN"/>
        </w:rPr>
        <w:t>期。</w:t>
      </w:r>
    </w:p>
    <w:p w14:paraId="1779F4FB" w14:textId="77777777" w:rsidR="002415AA" w:rsidRPr="00C705CB" w:rsidRDefault="002415AA">
      <w:pPr>
        <w:rPr>
          <w:rFonts w:ascii="宋体" w:eastAsia="宋体" w:hAnsi="宋体" w:cs="宋体"/>
          <w:b/>
          <w:bCs/>
          <w:sz w:val="18"/>
          <w:szCs w:val="18"/>
          <w:lang w:val="ru-RU"/>
        </w:rPr>
      </w:pPr>
    </w:p>
    <w:p w14:paraId="3CB802AC" w14:textId="77777777" w:rsidR="002415AA" w:rsidRDefault="002B70D5">
      <w:pPr>
        <w:rPr>
          <w:rFonts w:ascii="宋体" w:eastAsia="宋体" w:hAnsi="宋体" w:cs="宋体"/>
          <w:b/>
          <w:bCs/>
          <w:sz w:val="18"/>
          <w:szCs w:val="18"/>
        </w:rPr>
      </w:pPr>
      <w:r>
        <w:rPr>
          <w:rFonts w:ascii="宋体" w:eastAsia="宋体" w:hAnsi="宋体" w:cs="宋体" w:hint="eastAsia"/>
          <w:b/>
          <w:bCs/>
          <w:sz w:val="18"/>
          <w:szCs w:val="18"/>
        </w:rPr>
        <w:t>声明</w:t>
      </w:r>
    </w:p>
    <w:p w14:paraId="7A4B50E1" w14:textId="77777777" w:rsidR="002415AA" w:rsidRDefault="002B70D5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1.</w:t>
      </w:r>
      <w:r>
        <w:rPr>
          <w:rFonts w:ascii="宋体" w:eastAsia="宋体" w:hAnsi="宋体" w:cs="宋体" w:hint="eastAsia"/>
          <w:sz w:val="18"/>
          <w:szCs w:val="18"/>
        </w:rPr>
        <w:t>本标准物质仅供实验室研究与分析测试工作使用。因用户使用或存储不当所引起的投诉，不予承担责任。</w:t>
      </w:r>
    </w:p>
    <w:p w14:paraId="366AC41F" w14:textId="77777777" w:rsidR="002415AA" w:rsidRDefault="002B70D5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2.</w:t>
      </w:r>
      <w:r>
        <w:rPr>
          <w:rFonts w:ascii="宋体" w:eastAsia="宋体" w:hAnsi="宋体" w:cs="宋体" w:hint="eastAsia"/>
          <w:sz w:val="18"/>
          <w:szCs w:val="18"/>
        </w:rPr>
        <w:t>收到后请立即核对品种、数量和包装，相关赔偿只限于标准物质本身，不涉及其他任何损失。</w:t>
      </w:r>
    </w:p>
    <w:p w14:paraId="38F2A0D2" w14:textId="77777777" w:rsidR="002415AA" w:rsidRDefault="002B70D5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3.</w:t>
      </w:r>
      <w:r>
        <w:rPr>
          <w:rFonts w:ascii="宋体" w:eastAsia="宋体" w:hAnsi="宋体" w:cs="宋体" w:hint="eastAsia"/>
          <w:sz w:val="18"/>
          <w:szCs w:val="18"/>
        </w:rPr>
        <w:t>仅对加盖“上海源叶生物质检专用章”的完整证书负责。请妥善保管此证书。</w:t>
      </w:r>
    </w:p>
    <w:p w14:paraId="4F105DAC" w14:textId="77777777" w:rsidR="002415AA" w:rsidRDefault="002B70D5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4.</w:t>
      </w:r>
      <w:r>
        <w:rPr>
          <w:rFonts w:ascii="宋体" w:eastAsia="宋体" w:hAnsi="宋体" w:cs="宋体" w:hint="eastAsia"/>
          <w:sz w:val="18"/>
          <w:szCs w:val="18"/>
        </w:rPr>
        <w:t>如需获得更多与使用有关的信息，请与技术部门联系。</w:t>
      </w:r>
    </w:p>
    <w:p w14:paraId="41E670F7" w14:textId="77777777" w:rsidR="002415AA" w:rsidRDefault="002415AA">
      <w:pPr>
        <w:widowControl/>
        <w:spacing w:line="300" w:lineRule="exact"/>
        <w:rPr>
          <w:rFonts w:ascii="宋体" w:eastAsia="宋体" w:hAnsi="宋体" w:cs="宋体"/>
          <w:szCs w:val="21"/>
        </w:rPr>
      </w:pPr>
    </w:p>
    <w:p w14:paraId="408899A2" w14:textId="77777777" w:rsidR="002415AA" w:rsidRDefault="002B70D5">
      <w:pPr>
        <w:rPr>
          <w:rFonts w:ascii="宋体" w:eastAsia="宋体" w:hAnsi="宋体" w:cs="宋体"/>
          <w:color w:val="000000"/>
          <w:sz w:val="27"/>
        </w:rPr>
      </w:pPr>
      <w:r>
        <w:rPr>
          <w:rFonts w:ascii="宋体" w:eastAsia="宋体" w:hAnsi="宋体" w:cs="宋体"/>
          <w:noProof/>
          <w:sz w:val="27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789A7E7" wp14:editId="16FB0889">
                <wp:simplePos x="0" y="0"/>
                <wp:positionH relativeFrom="column">
                  <wp:posOffset>1188085</wp:posOffset>
                </wp:positionH>
                <wp:positionV relativeFrom="paragraph">
                  <wp:posOffset>137795</wp:posOffset>
                </wp:positionV>
                <wp:extent cx="4078605" cy="1207135"/>
                <wp:effectExtent l="0" t="0" r="0" b="0"/>
                <wp:wrapNone/>
                <wp:docPr id="3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2463800" y="1109345"/>
                          <a:ext cx="4078605" cy="9658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7D63CAF1" w14:textId="77777777" w:rsidR="002415AA" w:rsidRDefault="002B70D5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研制单位：上海源叶生物科技有限公司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   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热线电话：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4006665481</w:t>
                            </w:r>
                          </w:p>
                          <w:p w14:paraId="786D7B1B" w14:textId="77777777" w:rsidR="002415AA" w:rsidRDefault="002B70D5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proofErr w:type="gramStart"/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官网网址</w:t>
                            </w:r>
                            <w:proofErr w:type="gramEnd"/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：</w:t>
                            </w:r>
                            <w:hyperlink r:id="rId9" w:history="1">
                              <w:r>
                                <w:rPr>
                                  <w:rStyle w:val="ab"/>
                                  <w:rFonts w:hint="eastAsia"/>
                                  <w:sz w:val="18"/>
                                  <w:szCs w:val="18"/>
                                </w:rPr>
                                <w:t>www.shyuanye.com</w:t>
                              </w:r>
                            </w:hyperlink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          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传真：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021-55068248</w:t>
                            </w:r>
                          </w:p>
                          <w:p w14:paraId="1B18A8E1" w14:textId="77777777" w:rsidR="002415AA" w:rsidRDefault="002B70D5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技术咨询：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1381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79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23140                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技术邮箱：</w:t>
                            </w:r>
                            <w:hyperlink r:id="rId10" w:history="1">
                              <w:r>
                                <w:rPr>
                                  <w:rStyle w:val="ab"/>
                                  <w:rFonts w:hint="eastAsia"/>
                                  <w:sz w:val="18"/>
                                  <w:szCs w:val="18"/>
                                </w:rPr>
                                <w:t>3008007419@qq.com</w:t>
                              </w:r>
                            </w:hyperlink>
                          </w:p>
                          <w:p w14:paraId="1C139323" w14:textId="77777777" w:rsidR="002415AA" w:rsidRDefault="002B70D5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单位地址：上海市松江区长塔路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465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号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6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幢</w:t>
                            </w:r>
                          </w:p>
                          <w:p w14:paraId="36005F8F" w14:textId="77777777" w:rsidR="002415AA" w:rsidRDefault="002415A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789A7E7" id="_x0000_t202" coordsize="21600,21600" o:spt="202" path="m,l,21600r21600,l21600,xe">
                <v:stroke joinstyle="miter"/>
                <v:path gradientshapeok="t" o:connecttype="rect"/>
              </v:shapetype>
              <v:shape id="文本框 3" o:spid="_x0000_s1026" type="#_x0000_t202" style="position:absolute;left:0;text-align:left;margin-left:93.55pt;margin-top:10.85pt;width:321.15pt;height:95.0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" filled="f" stroked="f" strokeweight=".5pt">
                <v:textbox>
                  <w:txbxContent>
                    <w:p w14:paraId="7D63CAF1" w14:textId="77777777" w:rsidR="002415AA" w:rsidRDefault="002B70D5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研制单位：上海源叶生物科技有限公司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    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热线电话：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4006665481</w:t>
                      </w:r>
                    </w:p>
                    <w:p w14:paraId="786D7B1B" w14:textId="77777777" w:rsidR="002415AA" w:rsidRDefault="002B70D5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proofErr w:type="gramStart"/>
                      <w:r>
                        <w:rPr>
                          <w:rFonts w:hint="eastAsia"/>
                          <w:sz w:val="18"/>
                          <w:szCs w:val="18"/>
                        </w:rPr>
                        <w:t>官网网址</w:t>
                      </w:r>
                      <w:proofErr w:type="gramEnd"/>
                      <w:r>
                        <w:rPr>
                          <w:rFonts w:hint="eastAsia"/>
                          <w:sz w:val="18"/>
                          <w:szCs w:val="18"/>
                        </w:rPr>
                        <w:t>：</w:t>
                      </w:r>
                      <w:hyperlink r:id="rId11" w:history="1">
                        <w:r>
                          <w:rPr>
                            <w:rStyle w:val="ab"/>
                            <w:rFonts w:hint="eastAsia"/>
                            <w:sz w:val="18"/>
                            <w:szCs w:val="18"/>
                          </w:rPr>
                          <w:t>www.shyuanye.com</w:t>
                        </w:r>
                      </w:hyperlink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           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传真：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021-55068248</w:t>
                      </w:r>
                    </w:p>
                    <w:p w14:paraId="1B18A8E1" w14:textId="77777777" w:rsidR="002415AA" w:rsidRDefault="002B70D5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技术咨询：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1381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79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23140                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技术邮箱：</w:t>
                      </w:r>
                      <w:hyperlink r:id="rId12" w:history="1">
                        <w:r>
                          <w:rPr>
                            <w:rStyle w:val="ab"/>
                            <w:rFonts w:hint="eastAsia"/>
                            <w:sz w:val="18"/>
                            <w:szCs w:val="18"/>
                          </w:rPr>
                          <w:t>3008007419@qq.com</w:t>
                        </w:r>
                      </w:hyperlink>
                    </w:p>
                    <w:p w14:paraId="1C139323" w14:textId="77777777" w:rsidR="002415AA" w:rsidRDefault="002B70D5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单位地址：上海市松江区长塔路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465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号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6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幢</w:t>
                      </w:r>
                    </w:p>
                    <w:p w14:paraId="36005F8F" w14:textId="77777777" w:rsidR="002415AA" w:rsidRDefault="002415AA"/>
                  </w:txbxContent>
                </v:textbox>
              </v:shape>
            </w:pict>
          </mc:Fallback>
        </mc:AlternateContent>
      </w:r>
      <w:r>
        <w:rPr>
          <w:rFonts w:ascii="宋体" w:eastAsia="宋体" w:hAnsi="宋体" w:cs="宋体" w:hint="eastAsia"/>
          <w:noProof/>
          <w:color w:val="000000"/>
          <w:sz w:val="27"/>
        </w:rPr>
        <w:drawing>
          <wp:inline distT="0" distB="0" distL="114300" distR="114300" wp14:anchorId="37832B6A" wp14:editId="3E254B76">
            <wp:extent cx="1139825" cy="1139825"/>
            <wp:effectExtent l="0" t="0" r="3175" b="3175"/>
            <wp:docPr id="2" name="图片 2" descr="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图片1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139825" cy="1139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7AB6E3" w14:textId="77777777" w:rsidR="002415AA" w:rsidRDefault="002415AA">
      <w:pPr>
        <w:rPr>
          <w:rFonts w:ascii="宋体" w:eastAsia="宋体" w:hAnsi="宋体" w:cs="宋体"/>
          <w:color w:val="000000"/>
          <w:sz w:val="27"/>
        </w:rPr>
      </w:pPr>
    </w:p>
    <w:p w14:paraId="25C716E8" w14:textId="77777777" w:rsidR="002415AA" w:rsidRDefault="002415AA">
      <w:pPr>
        <w:rPr>
          <w:rFonts w:ascii="宋体" w:eastAsia="宋体" w:hAnsi="宋体" w:cs="宋体"/>
          <w:color w:val="000000"/>
          <w:sz w:val="27"/>
        </w:rPr>
      </w:pPr>
    </w:p>
    <w:p w14:paraId="61C68018" w14:textId="77777777" w:rsidR="002415AA" w:rsidRDefault="002415AA">
      <w:pPr>
        <w:rPr>
          <w:rFonts w:ascii="宋体" w:eastAsia="宋体" w:hAnsi="宋体" w:cs="宋体"/>
          <w:color w:val="000000"/>
          <w:sz w:val="27"/>
        </w:rPr>
      </w:pPr>
    </w:p>
    <w:p w14:paraId="172D134E" w14:textId="77777777" w:rsidR="002415AA" w:rsidRDefault="002415AA">
      <w:pPr>
        <w:rPr>
          <w:rFonts w:ascii="宋体" w:eastAsia="宋体" w:hAnsi="宋体" w:cs="宋体"/>
          <w:color w:val="000000"/>
          <w:sz w:val="27"/>
        </w:rPr>
      </w:pPr>
    </w:p>
    <w:p w14:paraId="374A511B" w14:textId="77777777" w:rsidR="002415AA" w:rsidRDefault="002415AA">
      <w:pPr>
        <w:rPr>
          <w:rFonts w:ascii="宋体" w:eastAsia="宋体" w:hAnsi="宋体" w:cs="宋体"/>
          <w:color w:val="000000"/>
          <w:sz w:val="27"/>
        </w:rPr>
      </w:pPr>
    </w:p>
    <w:p w14:paraId="3916545F" w14:textId="77777777" w:rsidR="002415AA" w:rsidRDefault="002415AA">
      <w:pPr>
        <w:rPr>
          <w:rFonts w:ascii="宋体" w:eastAsia="宋体" w:hAnsi="宋体" w:cs="宋体"/>
          <w:color w:val="000000"/>
          <w:sz w:val="27"/>
        </w:rPr>
      </w:pPr>
    </w:p>
    <w:p w14:paraId="28AF9901" w14:textId="77777777" w:rsidR="002415AA" w:rsidRDefault="002415AA">
      <w:pPr>
        <w:rPr>
          <w:rFonts w:ascii="宋体" w:eastAsia="宋体" w:hAnsi="宋体" w:cs="宋体"/>
          <w:sz w:val="24"/>
        </w:rPr>
      </w:pPr>
    </w:p>
    <w:sectPr w:rsidR="002415A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768DEA" w14:textId="77777777" w:rsidR="002B70D5" w:rsidRDefault="002B70D5">
      <w:pPr>
        <w:spacing w:line="240" w:lineRule="auto"/>
      </w:pPr>
      <w:r>
        <w:separator/>
      </w:r>
    </w:p>
  </w:endnote>
  <w:endnote w:type="continuationSeparator" w:id="0">
    <w:p w14:paraId="5EB3D03C" w14:textId="77777777" w:rsidR="002B70D5" w:rsidRDefault="002B70D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6168F1" w14:textId="77777777" w:rsidR="002B70D5" w:rsidRDefault="002B70D5">
      <w:pPr>
        <w:spacing w:after="0"/>
      </w:pPr>
      <w:r>
        <w:separator/>
      </w:r>
    </w:p>
  </w:footnote>
  <w:footnote w:type="continuationSeparator" w:id="0">
    <w:p w14:paraId="39C5AC88" w14:textId="77777777" w:rsidR="002B70D5" w:rsidRDefault="002B70D5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2787"/>
    <w:rsid w:val="000A27FD"/>
    <w:rsid w:val="000D109E"/>
    <w:rsid w:val="002415AA"/>
    <w:rsid w:val="00274F95"/>
    <w:rsid w:val="002B70D5"/>
    <w:rsid w:val="004A2DF7"/>
    <w:rsid w:val="00870DD5"/>
    <w:rsid w:val="008D5985"/>
    <w:rsid w:val="009518C5"/>
    <w:rsid w:val="00A10FC9"/>
    <w:rsid w:val="00B15AA5"/>
    <w:rsid w:val="00BB7E35"/>
    <w:rsid w:val="00C705CB"/>
    <w:rsid w:val="00D52787"/>
    <w:rsid w:val="00E27895"/>
    <w:rsid w:val="00E8473F"/>
    <w:rsid w:val="02B36440"/>
    <w:rsid w:val="03747AFA"/>
    <w:rsid w:val="083349B1"/>
    <w:rsid w:val="0A9178F5"/>
    <w:rsid w:val="0B0A18F7"/>
    <w:rsid w:val="0C337E62"/>
    <w:rsid w:val="0D7161B9"/>
    <w:rsid w:val="0DB55C74"/>
    <w:rsid w:val="159E0138"/>
    <w:rsid w:val="18B47D79"/>
    <w:rsid w:val="1ACB7423"/>
    <w:rsid w:val="1B9E73A9"/>
    <w:rsid w:val="208573F9"/>
    <w:rsid w:val="21B5540B"/>
    <w:rsid w:val="22B22269"/>
    <w:rsid w:val="235D2BD8"/>
    <w:rsid w:val="24660F48"/>
    <w:rsid w:val="28E8199C"/>
    <w:rsid w:val="2A3F6D06"/>
    <w:rsid w:val="2C6C4915"/>
    <w:rsid w:val="2D8A0633"/>
    <w:rsid w:val="2FCD7F57"/>
    <w:rsid w:val="31B328CE"/>
    <w:rsid w:val="32082C73"/>
    <w:rsid w:val="32E208AC"/>
    <w:rsid w:val="383006CD"/>
    <w:rsid w:val="3A9A12C1"/>
    <w:rsid w:val="3E060958"/>
    <w:rsid w:val="3E3F7458"/>
    <w:rsid w:val="3F4819C0"/>
    <w:rsid w:val="40547DBC"/>
    <w:rsid w:val="45A96F17"/>
    <w:rsid w:val="46ED5CDD"/>
    <w:rsid w:val="4D201F04"/>
    <w:rsid w:val="4D9A7C3A"/>
    <w:rsid w:val="50E964D4"/>
    <w:rsid w:val="597A1264"/>
    <w:rsid w:val="5D3748F8"/>
    <w:rsid w:val="5DB702D2"/>
    <w:rsid w:val="5DB85BB6"/>
    <w:rsid w:val="5F0B4202"/>
    <w:rsid w:val="5F315CF9"/>
    <w:rsid w:val="5F8E596F"/>
    <w:rsid w:val="631F6CA8"/>
    <w:rsid w:val="651B2165"/>
    <w:rsid w:val="69176DB0"/>
    <w:rsid w:val="69F027AB"/>
    <w:rsid w:val="75C21D45"/>
    <w:rsid w:val="77060FAD"/>
    <w:rsid w:val="78D33D64"/>
    <w:rsid w:val="79356D60"/>
    <w:rsid w:val="7AB95B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."/>
  <w:listSeparator w:val=","/>
  <w14:docId w14:val="64875910"/>
  <w15:docId w15:val="{313CA990-40DF-4288-8524-5BD0C28B18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spacing w:after="200" w:line="276" w:lineRule="auto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qFormat/>
    <w:pPr>
      <w:spacing w:after="0" w:line="240" w:lineRule="auto"/>
    </w:pPr>
    <w:rPr>
      <w:rFonts w:ascii="微软雅黑" w:eastAsia="微软雅黑"/>
      <w:sz w:val="18"/>
      <w:szCs w:val="18"/>
    </w:rPr>
  </w:style>
  <w:style w:type="paragraph" w:styleId="a5">
    <w:name w:val="footer"/>
    <w:basedOn w:val="a"/>
    <w:link w:val="a6"/>
    <w:qFormat/>
    <w:pPr>
      <w:tabs>
        <w:tab w:val="center" w:pos="4680"/>
        <w:tab w:val="right" w:pos="9360"/>
      </w:tabs>
      <w:spacing w:after="0" w:line="240" w:lineRule="auto"/>
    </w:pPr>
  </w:style>
  <w:style w:type="paragraph" w:styleId="a7">
    <w:name w:val="header"/>
    <w:basedOn w:val="a"/>
    <w:link w:val="a8"/>
    <w:qFormat/>
    <w:pPr>
      <w:tabs>
        <w:tab w:val="center" w:pos="4680"/>
        <w:tab w:val="right" w:pos="9360"/>
      </w:tabs>
      <w:spacing w:after="0" w:line="240" w:lineRule="auto"/>
    </w:pPr>
  </w:style>
  <w:style w:type="table" w:styleId="a9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FollowedHyperlink"/>
    <w:basedOn w:val="a0"/>
    <w:rPr>
      <w:color w:val="666666"/>
      <w:u w:val="none"/>
    </w:rPr>
  </w:style>
  <w:style w:type="character" w:styleId="ab">
    <w:name w:val="Hyperlink"/>
    <w:basedOn w:val="a0"/>
    <w:qFormat/>
    <w:rPr>
      <w:color w:val="0000FF"/>
      <w:u w:val="single"/>
    </w:rPr>
  </w:style>
  <w:style w:type="paragraph" w:customStyle="1" w:styleId="Normal1">
    <w:name w:val="Normal_1"/>
    <w:qFormat/>
    <w:pPr>
      <w:spacing w:before="120" w:after="240" w:line="276" w:lineRule="auto"/>
      <w:jc w:val="both"/>
    </w:pPr>
    <w:rPr>
      <w:rFonts w:ascii="Calibri" w:eastAsia="Calibri" w:hAnsi="Calibri"/>
      <w:sz w:val="22"/>
      <w:szCs w:val="22"/>
      <w:lang w:val="ru-RU" w:eastAsia="en-US"/>
    </w:rPr>
  </w:style>
  <w:style w:type="paragraph" w:customStyle="1" w:styleId="Normal0">
    <w:name w:val="Normal_0"/>
    <w:qFormat/>
    <w:pPr>
      <w:spacing w:before="120" w:after="240" w:line="276" w:lineRule="auto"/>
      <w:jc w:val="both"/>
    </w:pPr>
    <w:rPr>
      <w:rFonts w:ascii="Calibri" w:eastAsia="Calibri" w:hAnsi="Calibri"/>
      <w:sz w:val="22"/>
      <w:szCs w:val="22"/>
      <w:lang w:val="ru-RU" w:eastAsia="en-US"/>
    </w:rPr>
  </w:style>
  <w:style w:type="character" w:customStyle="1" w:styleId="a8">
    <w:name w:val="页眉 字符"/>
    <w:basedOn w:val="a0"/>
    <w:link w:val="a7"/>
    <w:qFormat/>
    <w:rPr>
      <w:rFonts w:asciiTheme="minorHAnsi" w:eastAsiaTheme="minorEastAsia" w:hAnsiTheme="minorHAnsi" w:cstheme="minorBidi"/>
      <w:kern w:val="2"/>
      <w:sz w:val="21"/>
      <w:szCs w:val="24"/>
    </w:rPr>
  </w:style>
  <w:style w:type="character" w:customStyle="1" w:styleId="a6">
    <w:name w:val="页脚 字符"/>
    <w:basedOn w:val="a0"/>
    <w:link w:val="a5"/>
    <w:qFormat/>
    <w:rPr>
      <w:rFonts w:asciiTheme="minorHAnsi" w:eastAsiaTheme="minorEastAsia" w:hAnsiTheme="minorHAnsi" w:cstheme="minorBidi"/>
      <w:kern w:val="2"/>
      <w:sz w:val="21"/>
      <w:szCs w:val="24"/>
    </w:rPr>
  </w:style>
  <w:style w:type="character" w:customStyle="1" w:styleId="a4">
    <w:name w:val="批注框文本 字符"/>
    <w:basedOn w:val="a0"/>
    <w:link w:val="a3"/>
    <w:qFormat/>
    <w:rPr>
      <w:rFonts w:ascii="微软雅黑" w:eastAsia="微软雅黑" w:hAnsiTheme="minorHAnsi" w:cstheme="minorBidi"/>
      <w:kern w:val="2"/>
      <w:sz w:val="18"/>
      <w:szCs w:val="18"/>
    </w:rPr>
  </w:style>
  <w:style w:type="character" w:customStyle="1" w:styleId="best">
    <w:name w:val="best"/>
    <w:basedOn w:val="a0"/>
  </w:style>
  <w:style w:type="character" w:customStyle="1" w:styleId="hdfk">
    <w:name w:val="hdfk"/>
    <w:basedOn w:val="a0"/>
  </w:style>
  <w:style w:type="character" w:customStyle="1" w:styleId="news">
    <w:name w:val="news"/>
    <w:basedOn w:val="a0"/>
  </w:style>
  <w:style w:type="character" w:customStyle="1" w:styleId="hot2">
    <w:name w:val="hot2"/>
    <w:basedOn w:val="a0"/>
  </w:style>
  <w:style w:type="character" w:customStyle="1" w:styleId="spanr">
    <w:name w:val="spanr"/>
    <w:basedOn w:val="a0"/>
  </w:style>
  <w:style w:type="character" w:customStyle="1" w:styleId="help">
    <w:name w:val="help"/>
    <w:basedOn w:val="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mailto:3008007419@qq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www.shyuanye.com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mailto:3008007419@qq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shyuanye.co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solidFill>
          <a:schemeClr val="lt1"/>
        </a:solidFill>
        <a:ln w="6350">
          <a:solidFill>
            <a:prstClr val="black"/>
          </a:solidFill>
        </a:ln>
      </a:spPr>
      <a:bodyPr rot="0" vertOverflow="overflow" horzOverflow="overflow" vert="horz" wrap="square" lIns="91440" tIns="45720" rIns="91440" bIns="45720" numCol="1" spcCol="0" rtlCol="0" fromWordArt="0" anchor="t" anchorCtr="0" forceAA="0" compatLnSpc="1"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dk1"/>
        </a:fontRef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172</Words>
  <Characters>985</Characters>
  <Application>Microsoft Office Word</Application>
  <DocSecurity>0</DocSecurity>
  <Lines>8</Lines>
  <Paragraphs>2</Paragraphs>
  <ScaleCrop>false</ScaleCrop>
  <Company/>
  <LinksUpToDate>false</LinksUpToDate>
  <CharactersWithSpaces>1155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86138</dc:creator>
  <cp:lastModifiedBy>SUN yuanyuan</cp:lastModifiedBy>
  <cp:revision>2</cp:revision>
  <dcterms:created xsi:type="dcterms:W3CDTF">2022-06-28T08:24:00Z</dcterms:created>
  <dcterms:modified xsi:type="dcterms:W3CDTF">2022-06-28T08:24:00Z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2052-11.1.0.11294</vt:lpwstr>
  </property>
  <property fmtid="{D5CDD505-2E9C-101B-9397-08002B2CF9AE}" pid="3" name="ICV">
    <vt:lpwstr>AA20F0FF86DD44B9914043FDBC6160AB</vt:lpwstr>
  </property>
</Properties>
</file>