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  <w:t>B62494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000000"/>
          <w:sz w:val="48"/>
          <w:lang w:eastAsia="zh-CN"/>
        </w:rPr>
        <w:t>标 准 物 质 证 书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  <w:t>水中亚氯酸盐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hint="default"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  <w:t> Chlorite in H2O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00000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ascii="宋体" w:hAnsi="宋体" w:eastAsia="宋体" w:cs="宋体"/>
          <w:color w:val="000000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7"/>
          <w:lang w:eastAsia="zh-CN"/>
        </w:rPr>
      </w:pPr>
      <w:r>
        <w:rPr>
          <w:rFonts w:hint="eastAsia" w:ascii="宋体" w:hAnsi="宋体" w:eastAsia="宋体" w:cs="宋体"/>
          <w:color w:val="000000"/>
          <w:sz w:val="27"/>
          <w:lang w:eastAsia="zh-CN"/>
        </w:rPr>
        <w:t>上海源叶生物科技有限公司</w:t>
      </w: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000000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hint="default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批  号:    M17HB179818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定值日期:  202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年 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11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月 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01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日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有效期至:  202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年 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11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月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 xml:space="preserve"> 01 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本标准物质主要用</w:t>
      </w:r>
      <w:r>
        <w:rPr>
          <w:rFonts w:hint="eastAsia" w:ascii="宋体" w:hAnsi="宋体" w:eastAsia="宋体" w:cs="宋体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于日常分析测试、方法评价、质量评测、能力验证</w:t>
      </w:r>
      <w:r>
        <w:rPr>
          <w:rFonts w:hint="eastAsia"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一、样品制备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本标准物质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以高纯试剂和六次纯化水（经离子交换、反渗透、六效蒸馏）为原料，在室温20℃±℃的洁净实验室中采用重量-容量法准确配置而成。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、溯源性及定值方法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FF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本标准物质以重量-容量法配制值作为浓度标准值，采用离子色谱法对量值核对。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三、特性量值及不确定度</w:t>
      </w:r>
    </w:p>
    <w:tbl>
      <w:tblPr>
        <w:tblStyle w:val="6"/>
        <w:tblW w:w="934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1"/>
        <w:gridCol w:w="1946"/>
        <w:gridCol w:w="1956"/>
        <w:gridCol w:w="2407"/>
        <w:gridCol w:w="17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1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编号</w:t>
            </w:r>
          </w:p>
        </w:tc>
        <w:tc>
          <w:tcPr>
            <w:tcW w:w="1946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1956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标准值（ug/mL）</w:t>
            </w:r>
          </w:p>
        </w:tc>
        <w:tc>
          <w:tcPr>
            <w:tcW w:w="2407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相对扩展不确定度（%）(k=2)</w:t>
            </w:r>
          </w:p>
        </w:tc>
        <w:tc>
          <w:tcPr>
            <w:tcW w:w="1712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基体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7" w:hRule="atLeast"/>
        </w:trPr>
        <w:tc>
          <w:tcPr>
            <w:tcW w:w="1321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B62494</w:t>
            </w:r>
          </w:p>
        </w:tc>
        <w:tc>
          <w:tcPr>
            <w:tcW w:w="1946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水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中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亚氯酸盐</w:t>
            </w:r>
          </w:p>
        </w:tc>
        <w:tc>
          <w:tcPr>
            <w:tcW w:w="1956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1000</w:t>
            </w:r>
          </w:p>
        </w:tc>
        <w:tc>
          <w:tcPr>
            <w:tcW w:w="2407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712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水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FF0000"/>
          <w:sz w:val="24"/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四、均匀性检验及稳定性考察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</w:t>
      </w:r>
      <w:bookmarkStart w:id="0" w:name="_GoBack"/>
      <w:bookmarkEnd w:id="0"/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结果表明，本标准物质均匀性、稳定性良好。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本标准物质自定值日期起，有效期24个月，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五、包装、运输和贮存、使用及注意事项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firstLine="480" w:firstLineChars="200"/>
        <w:textAlignment w:val="auto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1.包装: 本标准物质采用安瓿瓶包装，约</w:t>
      </w:r>
      <w:r>
        <w:rPr>
          <w:rFonts w:hint="eastAsia" w:ascii="宋体" w:hAnsi="宋体" w:eastAsia="宋体" w:cs="宋体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20</w:t>
      </w:r>
      <w:r>
        <w:rPr>
          <w:rFonts w:hint="eastAsia"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mL/</w:t>
      </w:r>
      <w:r>
        <w:rPr>
          <w:rFonts w:hint="eastAsia" w:ascii="宋体" w:hAnsi="宋体" w:eastAsia="宋体" w:cs="宋体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瓶</w:t>
      </w:r>
      <w:r>
        <w:rPr>
          <w:rFonts w:hint="eastAsia"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，移取或稀释时请以移液管量取为准。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 xml:space="preserve">2.运输和贮存: 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常温运输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,运输时应避免挤压,碰撞；冷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藏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避光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条件下贮存。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3.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 xml:space="preserve">使用: 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启封前于室温（20±4℃）平衡，并充分摇匀。安瓿瓶一经打开，应立即使用，不可再次熔封后作为标准物质使用。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18E5D9C"/>
    <w:rsid w:val="03247659"/>
    <w:rsid w:val="033C54AD"/>
    <w:rsid w:val="03747AFA"/>
    <w:rsid w:val="083349B1"/>
    <w:rsid w:val="0A9178F5"/>
    <w:rsid w:val="0B0A18F7"/>
    <w:rsid w:val="0BA55DC7"/>
    <w:rsid w:val="0C337E62"/>
    <w:rsid w:val="0D081329"/>
    <w:rsid w:val="0D7161B9"/>
    <w:rsid w:val="0DB55C74"/>
    <w:rsid w:val="0E250E55"/>
    <w:rsid w:val="14982DBA"/>
    <w:rsid w:val="159E0138"/>
    <w:rsid w:val="18B47D79"/>
    <w:rsid w:val="1ACB7423"/>
    <w:rsid w:val="1B3B1CB8"/>
    <w:rsid w:val="1B9E73A9"/>
    <w:rsid w:val="1CBA6C35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E8B3A4D"/>
    <w:rsid w:val="3F4819C0"/>
    <w:rsid w:val="40547DBC"/>
    <w:rsid w:val="40555F24"/>
    <w:rsid w:val="45A96F17"/>
    <w:rsid w:val="46962B41"/>
    <w:rsid w:val="46ED5CDD"/>
    <w:rsid w:val="4CB90FC6"/>
    <w:rsid w:val="4D201F04"/>
    <w:rsid w:val="4D9A7C3A"/>
    <w:rsid w:val="507975B4"/>
    <w:rsid w:val="50E964D4"/>
    <w:rsid w:val="56B65750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224085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1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0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1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2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798</Words>
  <Characters>874</Characters>
  <Lines>2</Lines>
  <Paragraphs>2</Paragraphs>
  <TotalTime>21</TotalTime>
  <ScaleCrop>false</ScaleCrop>
  <LinksUpToDate>false</LinksUpToDate>
  <CharactersWithSpaces>910</CharactersWithSpaces>
  <Application>WPS Office_11.1.0.11566_F1E327BC-269C-435d-A152-05C5408002CA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朱叶</cp:lastModifiedBy>
  <dcterms:modified xsi:type="dcterms:W3CDTF">2022-05-18T09:47:03Z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2052-11.1.0.11566</vt:lpwstr>
  </property>
  <property fmtid="{D5CDD505-2E9C-101B-9397-08002B2CF9AE}" pid="3" name="ICV">
    <vt:lpwstr>EA26C86F2F464C9C9B82B3DBEE13E615</vt:lpwstr>
  </property>
</Properties>
</file>