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2D505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B2D8F0" w14:textId="3184BEDF" w:rsidR="0085679B" w:rsidRPr="002D4271" w:rsidRDefault="00C93D4F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D427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B62516</w:t>
      </w:r>
    </w:p>
    <w:p w14:paraId="48394AE6" w14:textId="77777777" w:rsidR="0085679B" w:rsidRPr="002D4271" w:rsidRDefault="003E4428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2D4271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119E6A92" wp14:editId="52F3F9DE">
            <wp:simplePos x="0" y="0"/>
            <wp:positionH relativeFrom="page">
              <wp:posOffset>952500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FB3FFB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9D265A3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791F5CE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8FC6A4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7C43D25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E6A9DCA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B34370E" w14:textId="3F63A6C0" w:rsidR="0085679B" w:rsidRPr="002D4271" w:rsidRDefault="003E442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6D00DAA1" w14:textId="77777777" w:rsidR="00C93D4F" w:rsidRPr="002D4271" w:rsidRDefault="00C93D4F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</w:pPr>
    </w:p>
    <w:p w14:paraId="0D9F94DD" w14:textId="1228B991" w:rsidR="0085679B" w:rsidRPr="002D4271" w:rsidRDefault="00C93D4F" w:rsidP="00C93D4F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⽔</w:t>
      </w:r>
      <w:r w:rsidRPr="002D427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中总氮</w:t>
      </w:r>
      <w:r w:rsidRPr="002D427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(</w:t>
      </w:r>
      <w:proofErr w:type="gramStart"/>
      <w:r w:rsidRPr="002D427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以氮计</w:t>
      </w:r>
      <w:proofErr w:type="gramEnd"/>
      <w:r w:rsidRPr="002D427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)</w:t>
      </w:r>
    </w:p>
    <w:p w14:paraId="3E1EA772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90A8CFE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4CFB82D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FD97044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B492FB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1777C73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EE3CBE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19D0D41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1125459" w14:textId="77777777" w:rsidR="0085679B" w:rsidRPr="002D4271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D4271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7AE0B9E0" wp14:editId="1A47D15F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3ABD16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374DE6A" w14:textId="77777777" w:rsidR="0085679B" w:rsidRPr="002D4271" w:rsidRDefault="003E442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45857827" w14:textId="77777777" w:rsidR="0085679B" w:rsidRPr="002D4271" w:rsidRDefault="003E442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2C5F3C5F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C9BD7EF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7E57767" w14:textId="77777777" w:rsidR="00C93D4F" w:rsidRPr="002D4271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2D4271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批  </w:t>
      </w:r>
      <w:r w:rsidR="00C93D4F" w:rsidRPr="002D4271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 </w:t>
      </w:r>
      <w:r w:rsidRPr="002D4271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号: </w:t>
      </w:r>
      <w:r w:rsidR="00C93D4F" w:rsidRPr="002D4271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ab/>
        <w:t>J30HB186442</w:t>
      </w:r>
    </w:p>
    <w:p w14:paraId="654038BC" w14:textId="27D31B3D" w:rsidR="0085679B" w:rsidRPr="002D4271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2D4271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>定值日期:  202</w:t>
      </w:r>
      <w:r w:rsidR="00C93D4F" w:rsidRPr="002D4271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2</w:t>
      </w:r>
      <w:r w:rsidRPr="002D4271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年 </w:t>
      </w:r>
      <w:r w:rsidR="00C93D4F" w:rsidRPr="002D4271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04</w:t>
      </w:r>
      <w:r w:rsidRPr="002D4271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月 </w:t>
      </w:r>
      <w:r w:rsidR="00C93D4F" w:rsidRPr="002D4271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13</w:t>
      </w:r>
      <w:r w:rsidRPr="002D4271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6BCD6B2C" w14:textId="25373309" w:rsidR="0085679B" w:rsidRPr="002D4271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2D4271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有效期至:  2023 年 </w:t>
      </w:r>
      <w:r w:rsidR="00C93D4F" w:rsidRPr="002D4271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04</w:t>
      </w:r>
      <w:r w:rsidRPr="002D4271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月 </w:t>
      </w:r>
      <w:r w:rsidR="00C93D4F" w:rsidRPr="002D4271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12</w:t>
      </w:r>
      <w:r w:rsidRPr="002D4271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42955FE2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778C4654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B72ED90" w14:textId="77777777" w:rsidR="0085679B" w:rsidRPr="002D4271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75766D90" w14:textId="123728A2" w:rsidR="00C93D4F" w:rsidRPr="002D4271" w:rsidRDefault="00C93D4F" w:rsidP="00C93D4F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于测量仪器校准</w:t>
      </w:r>
      <w:r w:rsidRPr="002D4271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分析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⽅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法确认与评价</w:t>
      </w:r>
      <w:r w:rsidRPr="002D4271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测量过程质量控制及技术仲裁与认证评价</w:t>
      </w:r>
      <w:r w:rsidRPr="002D4271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也可作为标准储备溶液</w:t>
      </w:r>
      <w:r w:rsidRPr="002D4271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通过逐级稀释配制成各种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⼯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作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标准溶液。</w:t>
      </w:r>
      <w:r w:rsidRPr="002D4271">
        <w:rPr>
          <w:rFonts w:ascii="宋体" w:eastAsia="宋体" w:hAnsi="宋体" w:cs="宋体"/>
          <w:color w:val="0D0D0D" w:themeColor="text1" w:themeTint="F2"/>
          <w:sz w:val="24"/>
        </w:rPr>
        <w:t xml:space="preserve"> 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本标准物质适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于分光光度法</w:t>
      </w:r>
      <w:r w:rsidRPr="002D4271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离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⼦⾊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谱法</w:t>
      </w:r>
      <w:r w:rsidRPr="002D4271">
        <w:rPr>
          <w:rFonts w:ascii="宋体" w:eastAsia="宋体" w:hAnsi="宋体" w:cs="宋体"/>
          <w:color w:val="0D0D0D" w:themeColor="text1" w:themeTint="F2"/>
          <w:sz w:val="24"/>
        </w:rPr>
        <w:t>(IC)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等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⽅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法分析测试使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</w:p>
    <w:p w14:paraId="0FEF08DF" w14:textId="12377B00" w:rsidR="0085679B" w:rsidRPr="002D4271" w:rsidRDefault="003E4428" w:rsidP="00C93D4F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4995DC4D" w14:textId="4BE165D7" w:rsidR="0085679B" w:rsidRPr="002D4271" w:rsidRDefault="00C93D4F" w:rsidP="00C93D4F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本标准物质以纯度准确定值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的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硝酸钾和符合国家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⼀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⽔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标准的纯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⽔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为原料</w:t>
      </w:r>
      <w:r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在</w:t>
      </w:r>
      <w:r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(20±3)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℃的条件下采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  <w:r w:rsidR="003E4428" w:rsidRPr="002D427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15316000" w14:textId="77777777" w:rsidR="0085679B" w:rsidRPr="002D4271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223C944D" w14:textId="3C6F65CF" w:rsidR="0085679B" w:rsidRPr="002D4271" w:rsidRDefault="00C93D4F" w:rsidP="00C93D4F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作为标准值</w:t>
      </w:r>
      <w:r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碱性过硫酸钾消解紫外分光光度法进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量值核对。通过使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</w:t>
      </w:r>
      <w:r w:rsidR="003E4428"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09121F93" w14:textId="77777777" w:rsidR="0085679B" w:rsidRPr="002D4271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9180" w:type="dxa"/>
        <w:tblLayout w:type="fixed"/>
        <w:tblLook w:val="04A0" w:firstRow="1" w:lastRow="0" w:firstColumn="1" w:lastColumn="0" w:noHBand="0" w:noVBand="1"/>
      </w:tblPr>
      <w:tblGrid>
        <w:gridCol w:w="1836"/>
        <w:gridCol w:w="1836"/>
        <w:gridCol w:w="1836"/>
        <w:gridCol w:w="1836"/>
        <w:gridCol w:w="1836"/>
      </w:tblGrid>
      <w:tr w:rsidR="002D4271" w:rsidRPr="002D4271" w14:paraId="5BD6D0DB" w14:textId="3263B6BF" w:rsidTr="002D4271">
        <w:trPr>
          <w:trHeight w:val="1000"/>
        </w:trPr>
        <w:tc>
          <w:tcPr>
            <w:tcW w:w="1836" w:type="dxa"/>
          </w:tcPr>
          <w:p w14:paraId="1751F677" w14:textId="77777777" w:rsidR="00C93D4F" w:rsidRPr="002D4271" w:rsidRDefault="00C93D4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D427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36" w:type="dxa"/>
          </w:tcPr>
          <w:p w14:paraId="3E68DF37" w14:textId="77777777" w:rsidR="00C93D4F" w:rsidRPr="002D4271" w:rsidRDefault="00C93D4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D427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1836" w:type="dxa"/>
          </w:tcPr>
          <w:p w14:paraId="58480C5B" w14:textId="63574F2D" w:rsidR="00C93D4F" w:rsidRPr="002D4271" w:rsidRDefault="00C93D4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D427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2D4271">
              <w:rPr>
                <w:rFonts w:ascii="宋体" w:eastAsia="宋体" w:hAnsi="宋体" w:cs="宋体"/>
                <w:color w:val="0D0D0D" w:themeColor="text1" w:themeTint="F2"/>
                <w:sz w:val="24"/>
              </w:rPr>
              <w:t>m</w:t>
            </w:r>
            <w:r w:rsidRPr="002D427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g/mL）</w:t>
            </w:r>
          </w:p>
        </w:tc>
        <w:tc>
          <w:tcPr>
            <w:tcW w:w="1836" w:type="dxa"/>
          </w:tcPr>
          <w:p w14:paraId="5F0EF4EB" w14:textId="77777777" w:rsidR="00C93D4F" w:rsidRPr="002D4271" w:rsidRDefault="00C93D4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D427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  <w:tc>
          <w:tcPr>
            <w:tcW w:w="1836" w:type="dxa"/>
          </w:tcPr>
          <w:p w14:paraId="36669714" w14:textId="7FFC4CD4" w:rsidR="00C93D4F" w:rsidRPr="002D4271" w:rsidRDefault="002D4271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2D427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基体(V/V)</w:t>
            </w:r>
          </w:p>
        </w:tc>
      </w:tr>
      <w:tr w:rsidR="002D4271" w:rsidRPr="002D4271" w14:paraId="4C4FD079" w14:textId="18BE9E01" w:rsidTr="002D4271">
        <w:trPr>
          <w:trHeight w:val="1000"/>
        </w:trPr>
        <w:tc>
          <w:tcPr>
            <w:tcW w:w="1836" w:type="dxa"/>
          </w:tcPr>
          <w:p w14:paraId="5B175A91" w14:textId="6FA3AFFC" w:rsidR="00C93D4F" w:rsidRPr="002D4271" w:rsidRDefault="00C93D4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D4271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B62516</w:t>
            </w:r>
          </w:p>
        </w:tc>
        <w:tc>
          <w:tcPr>
            <w:tcW w:w="1836" w:type="dxa"/>
          </w:tcPr>
          <w:p w14:paraId="29FA53EE" w14:textId="12DA8C2B" w:rsidR="00C93D4F" w:rsidRPr="002D4271" w:rsidRDefault="00C93D4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D4271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⽔</w:t>
            </w:r>
            <w:r w:rsidRPr="002D427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中总氮</w:t>
            </w:r>
            <w:r w:rsidRPr="002D4271">
              <w:rPr>
                <w:rFonts w:ascii="宋体" w:eastAsia="宋体" w:hAnsi="宋体" w:cs="宋体"/>
                <w:color w:val="0D0D0D" w:themeColor="text1" w:themeTint="F2"/>
                <w:sz w:val="24"/>
              </w:rPr>
              <w:t>(</w:t>
            </w:r>
            <w:proofErr w:type="gramStart"/>
            <w:r w:rsidRPr="002D427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以氮计</w:t>
            </w:r>
            <w:proofErr w:type="gramEnd"/>
            <w:r w:rsidRPr="002D4271">
              <w:rPr>
                <w:rFonts w:ascii="宋体" w:eastAsia="宋体" w:hAnsi="宋体" w:cs="宋体"/>
                <w:color w:val="0D0D0D" w:themeColor="text1" w:themeTint="F2"/>
                <w:sz w:val="24"/>
              </w:rPr>
              <w:t>)</w:t>
            </w:r>
          </w:p>
        </w:tc>
        <w:tc>
          <w:tcPr>
            <w:tcW w:w="1836" w:type="dxa"/>
          </w:tcPr>
          <w:p w14:paraId="0372907B" w14:textId="278551B5" w:rsidR="00C93D4F" w:rsidRPr="002D4271" w:rsidRDefault="00C93D4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D427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</w:t>
            </w:r>
          </w:p>
        </w:tc>
        <w:tc>
          <w:tcPr>
            <w:tcW w:w="1836" w:type="dxa"/>
          </w:tcPr>
          <w:p w14:paraId="5D1D68F1" w14:textId="77777777" w:rsidR="00C93D4F" w:rsidRPr="002D4271" w:rsidRDefault="00C93D4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D427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  <w:tc>
          <w:tcPr>
            <w:tcW w:w="1836" w:type="dxa"/>
          </w:tcPr>
          <w:p w14:paraId="63C047A1" w14:textId="6CEDD3AC" w:rsidR="00C93D4F" w:rsidRPr="002D4271" w:rsidRDefault="002D4271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2D4271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⽔</w:t>
            </w:r>
          </w:p>
        </w:tc>
      </w:tr>
    </w:tbl>
    <w:p w14:paraId="2CFD9384" w14:textId="77777777" w:rsidR="0085679B" w:rsidRPr="002D4271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2D4271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2D4271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1710F577" w14:textId="77777777" w:rsidR="0085679B" w:rsidRPr="002D4271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00A586CA" w14:textId="77777777" w:rsidR="0085679B" w:rsidRPr="002D4271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69309B78" w14:textId="031B3C7D" w:rsidR="0085679B" w:rsidRPr="002D4271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2D4271"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12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8C92B42" w14:textId="77777777" w:rsidR="0085679B" w:rsidRPr="002D4271" w:rsidRDefault="0085679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288D27B1" w14:textId="77777777" w:rsidR="0085679B" w:rsidRPr="002D4271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4A388B4A" w14:textId="69454005" w:rsidR="0085679B" w:rsidRPr="002D4271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1.包装: 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本标准物质采</w:t>
      </w:r>
      <w:r w:rsidR="002D4271"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⽤⾼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密度聚</w:t>
      </w:r>
      <w:r w:rsidR="002D4271"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⼄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烯</w:t>
      </w:r>
      <w:r w:rsidR="002D4271" w:rsidRPr="002D4271">
        <w:rPr>
          <w:rFonts w:ascii="宋体" w:eastAsia="宋体" w:hAnsi="宋体" w:cs="宋体"/>
          <w:color w:val="0D0D0D" w:themeColor="text1" w:themeTint="F2"/>
          <w:sz w:val="24"/>
        </w:rPr>
        <w:t>(HDPE)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瓶包装</w:t>
      </w:r>
      <w:r w:rsidR="002D4271" w:rsidRPr="002D4271">
        <w:rPr>
          <w:rFonts w:ascii="宋体" w:eastAsia="宋体" w:hAnsi="宋体" w:cs="宋体"/>
          <w:color w:val="0D0D0D" w:themeColor="text1" w:themeTint="F2"/>
          <w:sz w:val="24"/>
        </w:rPr>
        <w:t>,50mL/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瓶</w:t>
      </w:r>
      <w:r w:rsidR="002D4271" w:rsidRPr="002D4271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移取或稀释时请以移液管量取为准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</w:p>
    <w:p w14:paraId="7644757D" w14:textId="77777777" w:rsidR="0085679B" w:rsidRPr="002D4271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5B40B3C8" w14:textId="3D676F46" w:rsidR="0085679B" w:rsidRPr="002D4271" w:rsidRDefault="003E4428" w:rsidP="002D4271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3.使用: 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使</w:t>
      </w:r>
      <w:r w:rsidR="002D4271"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前应恒温</w:t>
      </w:r>
      <w:r w:rsidR="002D4271"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⾄</w:t>
      </w:r>
      <w:r w:rsidR="002D4271"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(20±3)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</w:t>
      </w:r>
      <w:r w:rsidR="002D4271"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并充分摇匀。温度变化会导致溶液体积发</w:t>
      </w:r>
      <w:r w:rsidR="002D4271"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⽣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变化</w:t>
      </w:r>
      <w:r w:rsidR="002D4271"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可根据</w:t>
      </w:r>
      <w:r w:rsidR="002D4271"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GB/T601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附录</w:t>
      </w:r>
      <w:r w:rsidR="002D4271"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A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进</w:t>
      </w:r>
      <w:r w:rsidR="002D4271"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体积校正。本标准物质打开后应尽快使</w:t>
      </w:r>
      <w:r w:rsidR="002D4271" w:rsidRPr="002D4271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="002D4271" w:rsidRPr="002D4271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="002D4271" w:rsidRPr="002D427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避免玷污。</w:t>
      </w:r>
    </w:p>
    <w:p w14:paraId="442496CA" w14:textId="4AB98C5D" w:rsidR="002D4271" w:rsidRDefault="002D4271" w:rsidP="002D4271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FF0000"/>
          <w:sz w:val="24"/>
          <w:szCs w:val="24"/>
          <w:lang w:val="en-US" w:eastAsia="zh-CN"/>
        </w:rPr>
      </w:pPr>
    </w:p>
    <w:p w14:paraId="4B4AA27A" w14:textId="77777777" w:rsidR="002D4271" w:rsidRPr="002D4271" w:rsidRDefault="002D4271" w:rsidP="002D4271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 w:hint="eastAsia"/>
          <w:color w:val="FF0000"/>
          <w:sz w:val="24"/>
          <w:szCs w:val="24"/>
          <w:lang w:val="en-US" w:eastAsia="zh-CN"/>
        </w:rPr>
      </w:pPr>
    </w:p>
    <w:p w14:paraId="5C3DF1B2" w14:textId="77777777" w:rsidR="0085679B" w:rsidRDefault="003E4428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6E2509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4F8FAF46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643E493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A4B492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1AAFFE5D" w14:textId="77777777" w:rsidR="0085679B" w:rsidRDefault="0085679B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CBDE789" w14:textId="77777777" w:rsidR="0085679B" w:rsidRDefault="003E4428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7DAE4" wp14:editId="09D52B35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29E831C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618C182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C46747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0FBADA79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E5C18F8" w14:textId="77777777" w:rsidR="0085679B" w:rsidRDefault="008567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37DAE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729E831C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618C182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C46747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0FBADA79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E5C18F8" w14:textId="77777777" w:rsidR="0085679B" w:rsidRDefault="0085679B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1E74394" wp14:editId="30186EDE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863FC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5BD0A611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6E7FCD1D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37ECC3CD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11206977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237AB37A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35442078" w14:textId="77777777" w:rsidR="0085679B" w:rsidRDefault="0085679B">
      <w:pPr>
        <w:rPr>
          <w:rFonts w:ascii="宋体" w:eastAsia="宋体" w:hAnsi="宋体" w:cs="宋体"/>
          <w:sz w:val="24"/>
        </w:rPr>
      </w:pPr>
    </w:p>
    <w:sectPr w:rsidR="008567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AD034" w14:textId="77777777" w:rsidR="00137A43" w:rsidRDefault="00137A43">
      <w:pPr>
        <w:spacing w:line="240" w:lineRule="auto"/>
      </w:pPr>
      <w:r>
        <w:separator/>
      </w:r>
    </w:p>
  </w:endnote>
  <w:endnote w:type="continuationSeparator" w:id="0">
    <w:p w14:paraId="599867B0" w14:textId="77777777" w:rsidR="00137A43" w:rsidRDefault="00137A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03206" w14:textId="77777777" w:rsidR="00137A43" w:rsidRDefault="00137A43">
      <w:pPr>
        <w:spacing w:after="0"/>
      </w:pPr>
      <w:r>
        <w:separator/>
      </w:r>
    </w:p>
  </w:footnote>
  <w:footnote w:type="continuationSeparator" w:id="0">
    <w:p w14:paraId="5539026B" w14:textId="77777777" w:rsidR="00137A43" w:rsidRDefault="00137A4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37A43"/>
    <w:rsid w:val="00274F95"/>
    <w:rsid w:val="002D4271"/>
    <w:rsid w:val="003E4428"/>
    <w:rsid w:val="004A2DF7"/>
    <w:rsid w:val="0085679B"/>
    <w:rsid w:val="00870DD5"/>
    <w:rsid w:val="008D5985"/>
    <w:rsid w:val="009518C5"/>
    <w:rsid w:val="00A10FC9"/>
    <w:rsid w:val="00B15AA5"/>
    <w:rsid w:val="00C93D4F"/>
    <w:rsid w:val="00D52787"/>
    <w:rsid w:val="00E27895"/>
    <w:rsid w:val="00E8473F"/>
    <w:rsid w:val="00F30B6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CDBC588"/>
  <w15:docId w15:val="{3FDA500F-48E1-4224-AE1B-5F4C1C19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3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2022-06-30T06:49:00Z</dcterms:created>
  <dcterms:modified xsi:type="dcterms:W3CDTF">2022-06-30T06:49:00Z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