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9075BF" w14:textId="77777777" w:rsidR="00F144DD" w:rsidRPr="00B325A9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9ACF774" w14:textId="48086C69" w:rsidR="00F144DD" w:rsidRPr="00B325A9" w:rsidRDefault="0017585D">
      <w:pPr>
        <w:spacing w:line="400" w:lineRule="exact"/>
        <w:ind w:firstLineChars="200" w:firstLine="600"/>
        <w:rPr>
          <w:rFonts w:ascii="宋体" w:eastAsia="宋体" w:hAnsi="宋体" w:cs="宋体"/>
          <w:color w:val="0D0D0D" w:themeColor="text1" w:themeTint="F2"/>
          <w:sz w:val="24"/>
        </w:rPr>
      </w:pPr>
      <w:r w:rsidRPr="00B325A9">
        <w:rPr>
          <w:rFonts w:ascii="宋体" w:eastAsia="宋体" w:hAnsi="宋体" w:cs="宋体"/>
          <w:color w:val="0D0D0D" w:themeColor="text1" w:themeTint="F2"/>
          <w:kern w:val="0"/>
          <w:sz w:val="30"/>
          <w:szCs w:val="22"/>
        </w:rPr>
        <w:tab/>
        <w:t>B62523</w:t>
      </w:r>
      <w:r w:rsidR="00000000" w:rsidRPr="00B325A9">
        <w:rPr>
          <w:rFonts w:ascii="宋体" w:eastAsia="宋体" w:hAnsi="宋体" w:cs="宋体" w:hint="eastAsia"/>
          <w:noProof/>
          <w:color w:val="0D0D0D" w:themeColor="text1" w:themeTint="F2"/>
        </w:rPr>
        <w:drawing>
          <wp:anchor distT="0" distB="0" distL="114300" distR="114300" simplePos="0" relativeHeight="251660288" behindDoc="1" locked="1" layoutInCell="1" allowOverlap="1" wp14:anchorId="77608E31" wp14:editId="4F44AD2D">
            <wp:simplePos x="0" y="0"/>
            <wp:positionH relativeFrom="page">
              <wp:posOffset>914400</wp:posOffset>
            </wp:positionH>
            <wp:positionV relativeFrom="page">
              <wp:posOffset>536575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B9E26B5" w14:textId="77777777" w:rsidR="00F144DD" w:rsidRPr="00B325A9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D3FDA79" w14:textId="77777777" w:rsidR="00F144DD" w:rsidRPr="00B325A9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5AD4361" w14:textId="77777777" w:rsidR="00F144DD" w:rsidRPr="00B325A9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2FE979D" w14:textId="77777777" w:rsidR="00F144DD" w:rsidRPr="00B325A9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C0B1E6D" w14:textId="77777777" w:rsidR="00F144DD" w:rsidRPr="00B325A9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19B24E0" w14:textId="77777777" w:rsidR="00F144DD" w:rsidRPr="00B325A9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7E260CB" w14:textId="77777777" w:rsidR="00F144DD" w:rsidRPr="00B325A9" w:rsidRDefault="0000000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  <w:r w:rsidRPr="00B325A9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>标 准 物 质 证 书</w:t>
      </w:r>
    </w:p>
    <w:p w14:paraId="70CD1C0D" w14:textId="64D7DD38" w:rsidR="00F144DD" w:rsidRPr="00B325A9" w:rsidRDefault="0017585D" w:rsidP="0017585D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24"/>
        </w:rPr>
      </w:pPr>
      <w:r w:rsidRPr="00B325A9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水中总磷(0.05mol/L硫酸)</w:t>
      </w:r>
    </w:p>
    <w:p w14:paraId="07BA0E42" w14:textId="77777777" w:rsidR="00F144DD" w:rsidRPr="00B325A9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7C1A8A9" w14:textId="77777777" w:rsidR="00F144DD" w:rsidRPr="00B325A9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B701517" w14:textId="77777777" w:rsidR="00F144DD" w:rsidRPr="00B325A9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5E5E7F4" w14:textId="77777777" w:rsidR="00F144DD" w:rsidRPr="00B325A9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00031E3" w14:textId="77777777" w:rsidR="00F144DD" w:rsidRPr="00B325A9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286BECA" w14:textId="77777777" w:rsidR="00F144DD" w:rsidRPr="00B325A9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651FF63" w14:textId="77777777" w:rsidR="00F144DD" w:rsidRPr="00B325A9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2BF2EB2" w14:textId="77777777" w:rsidR="00F144DD" w:rsidRPr="00B325A9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B325A9">
        <w:rPr>
          <w:rFonts w:ascii="宋体" w:eastAsia="宋体" w:hAnsi="宋体" w:cs="宋体"/>
          <w:noProof/>
          <w:color w:val="0D0D0D" w:themeColor="text1" w:themeTint="F2"/>
          <w:sz w:val="24"/>
        </w:rPr>
        <w:drawing>
          <wp:anchor distT="0" distB="0" distL="114300" distR="114300" simplePos="0" relativeHeight="251661312" behindDoc="0" locked="0" layoutInCell="1" allowOverlap="1" wp14:anchorId="6D40216F" wp14:editId="504F91D0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B6F0FD6" w14:textId="77777777" w:rsidR="00F144DD" w:rsidRPr="00B325A9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EBF63A3" w14:textId="77777777" w:rsidR="00F144DD" w:rsidRPr="00B325A9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B325A9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上海源叶生物科技有限公司</w:t>
      </w:r>
    </w:p>
    <w:p w14:paraId="0F5E531D" w14:textId="77777777" w:rsidR="00F144DD" w:rsidRPr="00B325A9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B325A9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中国    上海</w:t>
      </w:r>
    </w:p>
    <w:p w14:paraId="30A72C6B" w14:textId="77777777" w:rsidR="00F144DD" w:rsidRPr="00B325A9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85FD725" w14:textId="35FA7094" w:rsidR="00F144DD" w:rsidRPr="00B325A9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3BDB069" w14:textId="77777777" w:rsidR="0017585D" w:rsidRPr="00B325A9" w:rsidRDefault="0017585D">
      <w:pPr>
        <w:spacing w:line="400" w:lineRule="exact"/>
        <w:ind w:firstLineChars="200" w:firstLine="480"/>
        <w:rPr>
          <w:rFonts w:ascii="宋体" w:eastAsia="宋体" w:hAnsi="宋体" w:cs="宋体" w:hint="eastAsia"/>
          <w:color w:val="0D0D0D" w:themeColor="text1" w:themeTint="F2"/>
          <w:sz w:val="24"/>
        </w:rPr>
      </w:pPr>
    </w:p>
    <w:p w14:paraId="2FCD6ADA" w14:textId="54910BA6" w:rsidR="00F144DD" w:rsidRPr="00B325A9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B325A9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批  </w:t>
      </w:r>
      <w:r w:rsidR="0017585D" w:rsidRPr="00B325A9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 xml:space="preserve"> </w:t>
      </w:r>
      <w:r w:rsidRPr="00B325A9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号:   </w:t>
      </w:r>
      <w:r w:rsidR="0017585D" w:rsidRPr="00B325A9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J14HB188412</w:t>
      </w:r>
    </w:p>
    <w:p w14:paraId="768900D0" w14:textId="6B118D22" w:rsidR="00F144DD" w:rsidRPr="00B325A9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B325A9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定值日期:  </w:t>
      </w:r>
      <w:r w:rsidR="0017585D" w:rsidRPr="00B325A9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2022 </w:t>
      </w:r>
      <w:r w:rsidR="0017585D" w:rsidRPr="00B325A9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="0017585D" w:rsidRPr="00B325A9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06 </w:t>
      </w:r>
      <w:r w:rsidR="0017585D" w:rsidRPr="00B325A9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⽉</w:t>
      </w:r>
      <w:r w:rsidR="0017585D" w:rsidRPr="00B325A9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07 </w:t>
      </w:r>
      <w:r w:rsidR="0017585D" w:rsidRPr="00B325A9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⽇</w:t>
      </w:r>
    </w:p>
    <w:p w14:paraId="00F120AE" w14:textId="6CC0A803" w:rsidR="00F144DD" w:rsidRPr="00B325A9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B325A9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有效期至:  </w:t>
      </w:r>
      <w:r w:rsidR="0017585D" w:rsidRPr="00B325A9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2023 </w:t>
      </w:r>
      <w:r w:rsidR="0017585D" w:rsidRPr="00B325A9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="0017585D" w:rsidRPr="00B325A9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06 </w:t>
      </w:r>
      <w:r w:rsidR="0017585D" w:rsidRPr="00B325A9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⽉</w:t>
      </w:r>
      <w:r w:rsidR="0017585D" w:rsidRPr="00B325A9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06 </w:t>
      </w:r>
      <w:r w:rsidR="0017585D" w:rsidRPr="00B325A9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⽇</w:t>
      </w:r>
    </w:p>
    <w:p w14:paraId="3D7F6317" w14:textId="77777777" w:rsidR="00F144DD" w:rsidRPr="00B325A9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B0945D1" w14:textId="77777777" w:rsidR="00F144DD" w:rsidRPr="00B325A9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DC84DC7" w14:textId="77777777" w:rsidR="00F144DD" w:rsidRPr="00B325A9" w:rsidRDefault="00F144D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85C7F84" w14:textId="77777777" w:rsidR="00F144DD" w:rsidRPr="00B325A9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B325A9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本标准物质主要用于测量仪器校准,分析方法评价和质量控制,以及食品、卫生、环境和农业等相关领域相应成分含量测定与残留检测，也可用于量值溯源或</w:t>
      </w:r>
      <w:proofErr w:type="gramStart"/>
      <w:r w:rsidRPr="00B325A9">
        <w:rPr>
          <w:rFonts w:ascii="宋体" w:eastAsia="宋体" w:hAnsi="宋体" w:cs="宋体" w:hint="eastAsia"/>
          <w:color w:val="0D0D0D" w:themeColor="text1" w:themeTint="F2"/>
          <w:sz w:val="24"/>
        </w:rPr>
        <w:t>作为标液储备溶液</w:t>
      </w:r>
      <w:proofErr w:type="gramEnd"/>
      <w:r w:rsidRPr="00B325A9">
        <w:rPr>
          <w:rFonts w:ascii="宋体" w:eastAsia="宋体" w:hAnsi="宋体" w:cs="宋体" w:hint="eastAsia"/>
          <w:color w:val="0D0D0D" w:themeColor="text1" w:themeTint="F2"/>
          <w:sz w:val="24"/>
        </w:rPr>
        <w:t>，通过逐级稀释配置成各种工作用标准溶液等。</w:t>
      </w:r>
    </w:p>
    <w:p w14:paraId="6F94DBF1" w14:textId="77777777" w:rsidR="00F144DD" w:rsidRPr="00B325A9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B325A9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一、样品制备</w:t>
      </w:r>
    </w:p>
    <w:p w14:paraId="2C5FBF8D" w14:textId="54BE8549" w:rsidR="00F144DD" w:rsidRPr="00B325A9" w:rsidRDefault="0017585D" w:rsidP="0017585D">
      <w:pPr>
        <w:pStyle w:val="Normal1"/>
        <w:autoSpaceDE w:val="0"/>
        <w:autoSpaceDN w:val="0"/>
        <w:adjustRightInd w:val="0"/>
        <w:spacing w:afterLines="100" w:after="312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B325A9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本标准物质以纯度经准确定值的</w:t>
      </w:r>
      <w:r w:rsidRPr="00B325A9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⾼</w:t>
      </w:r>
      <w:r w:rsidRPr="00B325A9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纯磷酸</w:t>
      </w:r>
      <w:r w:rsidRPr="00B325A9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⼆</w:t>
      </w:r>
      <w:r w:rsidRPr="00B325A9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氢钾</w:t>
      </w:r>
      <w:r w:rsidRPr="00B325A9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B325A9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优级纯硫酸和符合国家</w:t>
      </w:r>
      <w:r w:rsidRPr="00B325A9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⼀</w:t>
      </w:r>
      <w:r w:rsidRPr="00B325A9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级</w:t>
      </w:r>
      <w:r w:rsidRPr="00B325A9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⽔</w:t>
      </w:r>
      <w:r w:rsidRPr="00B325A9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标准的纯</w:t>
      </w:r>
      <w:r w:rsidRPr="00B325A9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⽔</w:t>
      </w:r>
      <w:r w:rsidRPr="00B325A9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为原料</w:t>
      </w:r>
      <w:r w:rsidRPr="00B325A9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B325A9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在</w:t>
      </w:r>
      <w:r w:rsidRPr="00B325A9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(20±3)</w:t>
      </w:r>
      <w:r w:rsidRPr="00B325A9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℃的条件下采</w:t>
      </w:r>
      <w:r w:rsidRPr="00B325A9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⽤</w:t>
      </w:r>
      <w:r w:rsidRPr="00B325A9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重量</w:t>
      </w:r>
      <w:r w:rsidRPr="00B325A9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-</w:t>
      </w:r>
      <w:r w:rsidRPr="00B325A9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容量法准确配制</w:t>
      </w:r>
      <w:r w:rsidRPr="00B325A9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⽽</w:t>
      </w:r>
      <w:r w:rsidRPr="00B325A9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成</w:t>
      </w:r>
      <w:r w:rsidRPr="00B325A9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。</w:t>
      </w:r>
    </w:p>
    <w:p w14:paraId="70445A16" w14:textId="77777777" w:rsidR="00F144DD" w:rsidRPr="00B325A9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B325A9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二、溯源性及定值方法</w:t>
      </w:r>
    </w:p>
    <w:p w14:paraId="20D93AAF" w14:textId="48AD1AD9" w:rsidR="0017585D" w:rsidRPr="00B325A9" w:rsidRDefault="0017585D" w:rsidP="0017585D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kern w:val="0"/>
          <w:sz w:val="24"/>
        </w:rPr>
      </w:pPr>
      <w:r w:rsidRPr="00B325A9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本标准物质以</w:t>
      </w:r>
      <w:proofErr w:type="gramStart"/>
      <w:r w:rsidRPr="00B325A9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配制值</w:t>
      </w:r>
      <w:proofErr w:type="gramEnd"/>
      <w:r w:rsidRPr="00B325A9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作为总磷标准值</w:t>
      </w:r>
      <w:r w:rsidRPr="00B325A9">
        <w:rPr>
          <w:rFonts w:ascii="宋体" w:eastAsia="宋体" w:hAnsi="宋体" w:cs="宋体"/>
          <w:color w:val="0D0D0D" w:themeColor="text1" w:themeTint="F2"/>
          <w:kern w:val="0"/>
          <w:sz w:val="24"/>
        </w:rPr>
        <w:t>,</w:t>
      </w:r>
      <w:r w:rsidRPr="00B325A9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采</w:t>
      </w:r>
      <w:r w:rsidRPr="00B325A9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⽤</w:t>
      </w:r>
      <w:r w:rsidRPr="00B325A9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钼酸铵分光光度法进</w:t>
      </w:r>
      <w:r w:rsidRPr="00B325A9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⾏</w:t>
      </w:r>
      <w:r w:rsidRPr="00B325A9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量值核对。通过使</w:t>
      </w:r>
      <w:r w:rsidRPr="00B325A9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⽤</w:t>
      </w:r>
      <w:r w:rsidRPr="00B325A9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满</w:t>
      </w:r>
      <w:r w:rsidRPr="00B325A9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⾜</w:t>
      </w:r>
      <w:r w:rsidRPr="00B325A9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计量学特性要求的制备</w:t>
      </w:r>
      <w:r w:rsidRPr="00B325A9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⽅</w:t>
      </w:r>
      <w:r w:rsidRPr="00B325A9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法</w:t>
      </w:r>
      <w:r w:rsidRPr="00B325A9">
        <w:rPr>
          <w:rFonts w:ascii="宋体" w:eastAsia="宋体" w:hAnsi="宋体" w:cs="宋体"/>
          <w:color w:val="0D0D0D" w:themeColor="text1" w:themeTint="F2"/>
          <w:kern w:val="0"/>
          <w:sz w:val="24"/>
        </w:rPr>
        <w:t>,</w:t>
      </w:r>
      <w:r w:rsidRPr="00B325A9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测量</w:t>
      </w:r>
      <w:r w:rsidRPr="00B325A9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⽅</w:t>
      </w:r>
      <w:r w:rsidRPr="00B325A9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法和计量器具</w:t>
      </w:r>
      <w:r w:rsidRPr="00B325A9">
        <w:rPr>
          <w:rFonts w:ascii="宋体" w:eastAsia="宋体" w:hAnsi="宋体" w:cs="宋体"/>
          <w:color w:val="0D0D0D" w:themeColor="text1" w:themeTint="F2"/>
          <w:kern w:val="0"/>
          <w:sz w:val="24"/>
        </w:rPr>
        <w:t>,</w:t>
      </w:r>
      <w:r w:rsidRPr="00B325A9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保证标准物质的量值溯源性。</w:t>
      </w:r>
    </w:p>
    <w:p w14:paraId="1E504B4F" w14:textId="3CCD08D9" w:rsidR="00F144DD" w:rsidRPr="00B325A9" w:rsidRDefault="00000000" w:rsidP="0017585D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B325A9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8755" w:type="dxa"/>
        <w:tblLayout w:type="fixed"/>
        <w:tblLook w:val="04A0" w:firstRow="1" w:lastRow="0" w:firstColumn="1" w:lastColumn="0" w:noHBand="0" w:noVBand="1"/>
      </w:tblPr>
      <w:tblGrid>
        <w:gridCol w:w="1751"/>
        <w:gridCol w:w="1751"/>
        <w:gridCol w:w="1751"/>
        <w:gridCol w:w="1751"/>
        <w:gridCol w:w="1751"/>
      </w:tblGrid>
      <w:tr w:rsidR="00B325A9" w:rsidRPr="00B325A9" w14:paraId="7EBA4AB2" w14:textId="70B3EA17" w:rsidTr="00B325A9">
        <w:trPr>
          <w:trHeight w:val="1559"/>
        </w:trPr>
        <w:tc>
          <w:tcPr>
            <w:tcW w:w="1751" w:type="dxa"/>
          </w:tcPr>
          <w:p w14:paraId="0965D70A" w14:textId="77777777" w:rsidR="0017585D" w:rsidRPr="00B325A9" w:rsidRDefault="0017585D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B325A9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1751" w:type="dxa"/>
          </w:tcPr>
          <w:p w14:paraId="22F75D19" w14:textId="77777777" w:rsidR="0017585D" w:rsidRPr="00B325A9" w:rsidRDefault="0017585D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B325A9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1751" w:type="dxa"/>
          </w:tcPr>
          <w:p w14:paraId="06BB3FFB" w14:textId="26E56634" w:rsidR="0017585D" w:rsidRPr="00B325A9" w:rsidRDefault="0017585D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B325A9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标准值（mg/L）</w:t>
            </w:r>
          </w:p>
        </w:tc>
        <w:tc>
          <w:tcPr>
            <w:tcW w:w="1751" w:type="dxa"/>
          </w:tcPr>
          <w:p w14:paraId="589246FD" w14:textId="77777777" w:rsidR="0017585D" w:rsidRPr="00B325A9" w:rsidRDefault="0017585D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B325A9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相对扩展不确定度（%）(k=2)</w:t>
            </w:r>
          </w:p>
        </w:tc>
        <w:tc>
          <w:tcPr>
            <w:tcW w:w="1751" w:type="dxa"/>
          </w:tcPr>
          <w:p w14:paraId="41286E90" w14:textId="4B101475" w:rsidR="0017585D" w:rsidRPr="00B325A9" w:rsidRDefault="0017585D">
            <w:pPr>
              <w:spacing w:line="400" w:lineRule="exact"/>
              <w:jc w:val="center"/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</w:pPr>
            <w:r w:rsidRPr="00B325A9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基体(V/V)</w:t>
            </w:r>
          </w:p>
        </w:tc>
      </w:tr>
      <w:tr w:rsidR="00B325A9" w:rsidRPr="00B325A9" w14:paraId="2D165BCE" w14:textId="47266E0B" w:rsidTr="00B325A9">
        <w:trPr>
          <w:trHeight w:val="1559"/>
        </w:trPr>
        <w:tc>
          <w:tcPr>
            <w:tcW w:w="1751" w:type="dxa"/>
          </w:tcPr>
          <w:p w14:paraId="4BD0995B" w14:textId="24ABCA5B" w:rsidR="0017585D" w:rsidRPr="00B325A9" w:rsidRDefault="0017585D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B325A9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B62523</w:t>
            </w:r>
          </w:p>
        </w:tc>
        <w:tc>
          <w:tcPr>
            <w:tcW w:w="1751" w:type="dxa"/>
          </w:tcPr>
          <w:p w14:paraId="1C981A4B" w14:textId="003ACC6B" w:rsidR="0017585D" w:rsidRPr="00B325A9" w:rsidRDefault="0017585D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B325A9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水中总磷(0.05mol/L硫酸)</w:t>
            </w:r>
          </w:p>
        </w:tc>
        <w:tc>
          <w:tcPr>
            <w:tcW w:w="1751" w:type="dxa"/>
          </w:tcPr>
          <w:p w14:paraId="123567BF" w14:textId="6AC0CD68" w:rsidR="0017585D" w:rsidRPr="00B325A9" w:rsidRDefault="0017585D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B325A9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  <w:r w:rsidRPr="00B325A9">
              <w:rPr>
                <w:rFonts w:ascii="宋体" w:eastAsia="宋体" w:hAnsi="宋体" w:cs="宋体"/>
                <w:color w:val="0D0D0D" w:themeColor="text1" w:themeTint="F2"/>
                <w:sz w:val="24"/>
              </w:rPr>
              <w:t>0</w:t>
            </w:r>
          </w:p>
        </w:tc>
        <w:tc>
          <w:tcPr>
            <w:tcW w:w="1751" w:type="dxa"/>
          </w:tcPr>
          <w:p w14:paraId="25D9BC37" w14:textId="0262E1FF" w:rsidR="0017585D" w:rsidRPr="00B325A9" w:rsidRDefault="0017585D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B325A9">
              <w:rPr>
                <w:rFonts w:ascii="宋体" w:eastAsia="宋体" w:hAnsi="宋体" w:cs="宋体"/>
                <w:color w:val="0D0D0D" w:themeColor="text1" w:themeTint="F2"/>
                <w:sz w:val="24"/>
              </w:rPr>
              <w:t>1</w:t>
            </w:r>
          </w:p>
        </w:tc>
        <w:tc>
          <w:tcPr>
            <w:tcW w:w="1751" w:type="dxa"/>
          </w:tcPr>
          <w:p w14:paraId="32BCE803" w14:textId="3796840E" w:rsidR="0017585D" w:rsidRPr="00B325A9" w:rsidRDefault="0017585D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B325A9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0.05mol/L硫酸</w:t>
            </w:r>
          </w:p>
          <w:p w14:paraId="28586CC5" w14:textId="141D8785" w:rsidR="0017585D" w:rsidRPr="00B325A9" w:rsidRDefault="0017585D" w:rsidP="0017585D">
            <w:pPr>
              <w:tabs>
                <w:tab w:val="left" w:pos="495"/>
              </w:tabs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B325A9">
              <w:rPr>
                <w:rFonts w:ascii="宋体" w:eastAsia="宋体" w:hAnsi="宋体" w:cs="宋体"/>
                <w:color w:val="0D0D0D" w:themeColor="text1" w:themeTint="F2"/>
                <w:sz w:val="24"/>
              </w:rPr>
              <w:tab/>
            </w:r>
          </w:p>
        </w:tc>
      </w:tr>
    </w:tbl>
    <w:p w14:paraId="4DCCAECC" w14:textId="77777777" w:rsidR="00F144DD" w:rsidRPr="00B325A9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B325A9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B325A9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B325A9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405AB475" w14:textId="77777777" w:rsidR="00F144DD" w:rsidRPr="00B325A9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B325A9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72C9B901" w14:textId="77777777" w:rsidR="00F144DD" w:rsidRPr="00B325A9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B325A9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 w14:paraId="3FCB46A9" w14:textId="5AA1B652" w:rsidR="00F144DD" w:rsidRPr="00B325A9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B325A9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本标准物质自定值日期起，有效期1</w:t>
      </w:r>
      <w:r w:rsidR="00B325A9" w:rsidRPr="00B325A9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2</w:t>
      </w:r>
      <w:r w:rsidRPr="00B325A9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个月，研制单位将继续监测该标准物质的稳定性，有效期内如发现量值变化，将及时通知用户。</w:t>
      </w:r>
    </w:p>
    <w:p w14:paraId="74629F6D" w14:textId="77777777" w:rsidR="00F144DD" w:rsidRPr="00B325A9" w:rsidRDefault="00F144DD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068B173B" w14:textId="77777777" w:rsidR="00F144DD" w:rsidRPr="00B325A9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B325A9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3DEC13CA" w14:textId="77777777" w:rsidR="00B325A9" w:rsidRPr="00B325A9" w:rsidRDefault="00B325A9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</w:pPr>
      <w:r w:rsidRPr="00B325A9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1.</w:t>
      </w:r>
      <w:r w:rsidRPr="00B325A9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包装</w:t>
      </w:r>
      <w:r w:rsidRPr="00B325A9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:</w:t>
      </w:r>
      <w:r w:rsidRPr="00B325A9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本标准物质采</w:t>
      </w:r>
      <w:r w:rsidRPr="00B325A9">
        <w:rPr>
          <w:rFonts w:ascii="微软雅黑" w:eastAsia="微软雅黑" w:hAnsi="微软雅黑" w:cs="微软雅黑" w:hint="eastAsia"/>
          <w:color w:val="0D0D0D" w:themeColor="text1" w:themeTint="F2"/>
          <w:kern w:val="2"/>
          <w:sz w:val="24"/>
          <w:szCs w:val="24"/>
          <w:lang w:val="en-US" w:eastAsia="zh-CN"/>
        </w:rPr>
        <w:t>⽤⾼</w:t>
      </w:r>
      <w:r w:rsidRPr="00B325A9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密度聚</w:t>
      </w:r>
      <w:r w:rsidRPr="00B325A9">
        <w:rPr>
          <w:rFonts w:ascii="微软雅黑" w:eastAsia="微软雅黑" w:hAnsi="微软雅黑" w:cs="微软雅黑" w:hint="eastAsia"/>
          <w:color w:val="0D0D0D" w:themeColor="text1" w:themeTint="F2"/>
          <w:kern w:val="2"/>
          <w:sz w:val="24"/>
          <w:szCs w:val="24"/>
          <w:lang w:val="en-US" w:eastAsia="zh-CN"/>
        </w:rPr>
        <w:t>⼄</w:t>
      </w:r>
      <w:r w:rsidRPr="00B325A9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烯</w:t>
      </w:r>
      <w:r w:rsidRPr="00B325A9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(HDPE)</w:t>
      </w:r>
      <w:r w:rsidRPr="00B325A9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瓶包装</w:t>
      </w:r>
      <w:r w:rsidRPr="00B325A9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,50mL/</w:t>
      </w:r>
      <w:r w:rsidRPr="00B325A9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瓶</w:t>
      </w:r>
      <w:r w:rsidRPr="00B325A9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,</w:t>
      </w:r>
      <w:r w:rsidRPr="00B325A9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移取或稀释时请以移液管量取为准。</w:t>
      </w:r>
    </w:p>
    <w:p w14:paraId="208C6EDF" w14:textId="671579BC" w:rsidR="00F144DD" w:rsidRPr="00B325A9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B325A9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lastRenderedPageBreak/>
        <w:t xml:space="preserve">2.运输和贮存: </w:t>
      </w:r>
      <w:r w:rsidRPr="00B325A9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常温运输</w:t>
      </w:r>
      <w:r w:rsidRPr="00B325A9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,运输时应避免挤压,碰撞</w:t>
      </w:r>
      <w:r w:rsidR="00B325A9" w:rsidRPr="00B325A9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;常温(20±5)℃</w:t>
      </w:r>
      <w:r w:rsidR="00B325A9" w:rsidRPr="00B325A9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</w:t>
      </w:r>
      <w:r w:rsidR="00B325A9" w:rsidRPr="00B325A9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避光</w:t>
      </w:r>
      <w:r w:rsidR="00B325A9" w:rsidRPr="00B325A9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条件下贮存</w:t>
      </w:r>
      <w:r w:rsidRPr="00B325A9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。</w:t>
      </w:r>
    </w:p>
    <w:p w14:paraId="46861F21" w14:textId="77777777" w:rsidR="00F144DD" w:rsidRPr="00B325A9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B325A9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3.使用: </w:t>
      </w:r>
      <w:r w:rsidRPr="00B325A9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启封前于室温（20±3℃）平衡，并充分摇匀。安瓿瓶一经打开，应立即使用，不可</w:t>
      </w:r>
      <w:proofErr w:type="gramStart"/>
      <w:r w:rsidRPr="00B325A9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再次熔封后作</w:t>
      </w:r>
      <w:proofErr w:type="gramEnd"/>
      <w:r w:rsidRPr="00B325A9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为标准物质使用。</w:t>
      </w:r>
    </w:p>
    <w:p w14:paraId="2264FEB8" w14:textId="77777777" w:rsidR="00F144DD" w:rsidRDefault="00F144DD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178CA87F" w14:textId="77777777" w:rsidR="00F144DD" w:rsidRDefault="00000000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0A28C6D7" w14:textId="77777777" w:rsidR="00F144DD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5960CA25" w14:textId="77777777" w:rsidR="00F144DD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7137D570" w14:textId="77777777" w:rsidR="00F144DD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06042E64" w14:textId="77777777" w:rsidR="00F144DD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697459D0" w14:textId="77777777" w:rsidR="00F144DD" w:rsidRDefault="00F144DD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2FA67634" w14:textId="77777777" w:rsidR="00F144DD" w:rsidRDefault="00000000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99C762" wp14:editId="0182C6E2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894C0B1" w14:textId="77777777" w:rsidR="00F144DD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4DB0F821" w14:textId="77777777" w:rsidR="00F144DD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192BDBD0" w14:textId="77777777" w:rsidR="00F144DD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429C7B87" w14:textId="77777777" w:rsidR="00F144DD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083BB008" w14:textId="77777777" w:rsidR="00F144DD" w:rsidRDefault="00F144D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799C762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0894C0B1" w14:textId="77777777" w:rsidR="00F144DD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4DB0F821" w14:textId="77777777" w:rsidR="00F144DD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192BDBD0" w14:textId="77777777" w:rsidR="00F144DD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13817923140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429C7B87" w14:textId="77777777" w:rsidR="00F144DD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083BB008" w14:textId="77777777" w:rsidR="00F144DD" w:rsidRDefault="00F144DD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11147C22" wp14:editId="59EAE863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11631D" w14:textId="77777777" w:rsidR="00F144DD" w:rsidRDefault="00F144DD">
      <w:pPr>
        <w:rPr>
          <w:rFonts w:ascii="宋体" w:eastAsia="宋体" w:hAnsi="宋体" w:cs="宋体"/>
          <w:color w:val="000000"/>
          <w:sz w:val="27"/>
        </w:rPr>
      </w:pPr>
    </w:p>
    <w:p w14:paraId="5614082E" w14:textId="77777777" w:rsidR="00F144DD" w:rsidRDefault="00F144DD">
      <w:pPr>
        <w:rPr>
          <w:rFonts w:ascii="宋体" w:eastAsia="宋体" w:hAnsi="宋体" w:cs="宋体"/>
          <w:color w:val="000000"/>
          <w:sz w:val="27"/>
        </w:rPr>
      </w:pPr>
    </w:p>
    <w:p w14:paraId="598AB2D6" w14:textId="77777777" w:rsidR="00F144DD" w:rsidRDefault="00F144DD">
      <w:pPr>
        <w:rPr>
          <w:rFonts w:ascii="宋体" w:eastAsia="宋体" w:hAnsi="宋体" w:cs="宋体"/>
          <w:color w:val="000000"/>
          <w:sz w:val="27"/>
        </w:rPr>
      </w:pPr>
    </w:p>
    <w:p w14:paraId="38FBABB0" w14:textId="77777777" w:rsidR="00F144DD" w:rsidRDefault="00F144DD">
      <w:pPr>
        <w:rPr>
          <w:rFonts w:ascii="宋体" w:eastAsia="宋体" w:hAnsi="宋体" w:cs="宋体"/>
          <w:color w:val="000000"/>
          <w:sz w:val="27"/>
        </w:rPr>
      </w:pPr>
    </w:p>
    <w:p w14:paraId="29F640A7" w14:textId="77777777" w:rsidR="00F144DD" w:rsidRDefault="00F144DD">
      <w:pPr>
        <w:rPr>
          <w:rFonts w:ascii="宋体" w:eastAsia="宋体" w:hAnsi="宋体" w:cs="宋体"/>
          <w:color w:val="000000"/>
          <w:sz w:val="27"/>
        </w:rPr>
      </w:pPr>
    </w:p>
    <w:p w14:paraId="671B059B" w14:textId="77777777" w:rsidR="00F144DD" w:rsidRDefault="00F144DD">
      <w:pPr>
        <w:rPr>
          <w:rFonts w:ascii="宋体" w:eastAsia="宋体" w:hAnsi="宋体" w:cs="宋体"/>
          <w:color w:val="000000"/>
          <w:sz w:val="27"/>
        </w:rPr>
      </w:pPr>
    </w:p>
    <w:p w14:paraId="12B2FB54" w14:textId="77777777" w:rsidR="00F144DD" w:rsidRDefault="00F144DD">
      <w:pPr>
        <w:rPr>
          <w:rFonts w:ascii="宋体" w:eastAsia="宋体" w:hAnsi="宋体" w:cs="宋体"/>
          <w:sz w:val="24"/>
        </w:rPr>
      </w:pPr>
    </w:p>
    <w:sectPr w:rsidR="00F144D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EB8180" w14:textId="77777777" w:rsidR="009A0CED" w:rsidRDefault="009A0CED">
      <w:pPr>
        <w:spacing w:line="240" w:lineRule="auto"/>
      </w:pPr>
      <w:r>
        <w:separator/>
      </w:r>
    </w:p>
  </w:endnote>
  <w:endnote w:type="continuationSeparator" w:id="0">
    <w:p w14:paraId="5A3713BA" w14:textId="77777777" w:rsidR="009A0CED" w:rsidRDefault="009A0CE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2905DD" w14:textId="77777777" w:rsidR="009A0CED" w:rsidRDefault="009A0CED">
      <w:pPr>
        <w:spacing w:after="0"/>
      </w:pPr>
      <w:r>
        <w:separator/>
      </w:r>
    </w:p>
  </w:footnote>
  <w:footnote w:type="continuationSeparator" w:id="0">
    <w:p w14:paraId="112A516E" w14:textId="77777777" w:rsidR="009A0CED" w:rsidRDefault="009A0CE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A27FD"/>
    <w:rsid w:val="000D109E"/>
    <w:rsid w:val="0017585D"/>
    <w:rsid w:val="00274F95"/>
    <w:rsid w:val="004017DE"/>
    <w:rsid w:val="004A2DF7"/>
    <w:rsid w:val="00870DD5"/>
    <w:rsid w:val="008D5985"/>
    <w:rsid w:val="009518C5"/>
    <w:rsid w:val="009A0CED"/>
    <w:rsid w:val="00A10FC9"/>
    <w:rsid w:val="00B15AA5"/>
    <w:rsid w:val="00B325A9"/>
    <w:rsid w:val="00D52787"/>
    <w:rsid w:val="00D778E7"/>
    <w:rsid w:val="00E27895"/>
    <w:rsid w:val="00E8473F"/>
    <w:rsid w:val="00F144DD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25B0376C"/>
  <w15:docId w15:val="{B1DA736F-02D2-4A64-B3DC-F5C030498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54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159</Words>
  <Characters>912</Characters>
  <Application>Microsoft Office Word</Application>
  <DocSecurity>0</DocSecurity>
  <Lines>7</Lines>
  <Paragraphs>2</Paragraphs>
  <ScaleCrop>false</ScaleCrop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86138</dc:creator>
  <cp:lastModifiedBy>SUN yuanyuan</cp:lastModifiedBy>
  <cp:revision>2</cp:revision>
  <dcterms:created xsi:type="dcterms:W3CDTF">2022-07-14T09:49:00Z</dcterms:created>
  <dcterms:modified xsi:type="dcterms:W3CDTF">2022-07-14T09:49:00Z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