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B62525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水中总氯(总余氯)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FF0000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30"/>
          <w:lang w:val="en-US" w:eastAsia="zh-CN"/>
        </w:rPr>
        <w:t>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bookmarkStart w:id="0" w:name="_GoBack"/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J12HB174048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23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bookmarkEnd w:id="0"/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溶液</w:t>
      </w:r>
      <w:r>
        <w:rPr>
          <w:rFonts w:hint="eastAsia" w:ascii="宋体" w:hAnsi="宋体" w:eastAsia="宋体" w:cs="宋体"/>
          <w:color w:val="auto"/>
          <w:sz w:val="24"/>
        </w:rPr>
        <w:t>标准物质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广泛适用于</w:t>
      </w:r>
      <w:r>
        <w:rPr>
          <w:rFonts w:hint="eastAsia" w:ascii="宋体" w:hAnsi="宋体" w:eastAsia="宋体" w:cs="宋体"/>
          <w:color w:val="auto"/>
          <w:sz w:val="24"/>
        </w:rPr>
        <w:t>卫生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环保，医药，农业，化工，教学</w:t>
      </w:r>
      <w:r>
        <w:rPr>
          <w:rFonts w:hint="eastAsia" w:ascii="宋体" w:hAnsi="宋体" w:eastAsia="宋体" w:cs="宋体"/>
          <w:color w:val="auto"/>
          <w:sz w:val="24"/>
        </w:rPr>
        <w:t>等相关领域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的化学滴定分析及相关的分析方法确认与评价，测量质量控制等</w:t>
      </w:r>
      <w:r>
        <w:rPr>
          <w:rFonts w:hint="eastAsia" w:ascii="宋体" w:hAnsi="宋体" w:eastAsia="宋体" w:cs="宋体"/>
          <w:color w:val="auto"/>
          <w:sz w:val="24"/>
        </w:rPr>
        <w:t>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溶液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以高纯氯胺T和符合国家一级水标准的纯水为原料，在(20±3)℃的恒温条件下采用重量-容量法准确配置而成。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本溶液标准物质采用GBW(E)0812345硫代硫酸钠溶液标准物质，以称量滴定法进行标定，以确定其标准值。并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"/>
        <w:gridCol w:w="2295"/>
        <w:gridCol w:w="1869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29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6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mg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/L）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5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62525</w:t>
            </w:r>
          </w:p>
        </w:tc>
        <w:tc>
          <w:tcPr>
            <w:tcW w:w="229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水中总氯(总余氯)</w:t>
            </w:r>
          </w:p>
        </w:tc>
        <w:tc>
          <w:tcPr>
            <w:tcW w:w="186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</w:rPr>
        <w:t xml:space="preserve"> mL/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瓶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启封前于室温（20±3℃）平衡，并充分摇匀。温度变化会导致溶液体积发生变化，可根据GB/T601附录A进行体积矫正。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16F6BD3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</TotalTime>
  <ScaleCrop>false</ScaleCrop>
  <LinksUpToDate>false</LinksUpToDate>
  <CharactersWithSpaces>1239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2022-01-13T09:33:55Z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B406949600424A0597CC24B0480EF41A</vt:lpwstr>
  </property>
</Properties>
</file>