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1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ascii="宋体" w:hAnsi="宋体" w:eastAsia="宋体" w:cs="宋体"/>
          <w:color w:val="0D0D0D" w:themeColor="text1" w:themeTint="F2"/>
          <w:sz w:val="30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ascii="宋体" w:hAnsi="宋体" w:eastAsia="宋体" w:cs="宋体"/>
          <w:color w:val="0D0D0D" w:themeColor="text1" w:themeTint="F2"/>
          <w:sz w:val="30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B62831</w:t>
      </w:r>
    </w:p>
    <w:p>
      <w:pPr>
        <w:spacing w:line="400" w:lineRule="exact"/>
        <w:ind w:firstLine="42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drawing>
          <wp:anchor distT="0" distB="0" distL="114300" distR="114300" simplePos="0" relativeHeight="251660288" behindDoc="1" locked="1" layoutInCell="1" allowOverlap="1">
            <wp:simplePos x="0" y="0"/>
            <wp:positionH relativeFrom="page">
              <wp:posOffset>952500</wp:posOffset>
            </wp:positionH>
            <wp:positionV relativeFrom="page">
              <wp:posOffset>536575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0D0D0D" w:themeColor="text1" w:themeTint="F2"/>
          <w:sz w:val="48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48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标 准 物 质 证 书</w:t>
      </w: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hint="eastAsia" w:ascii="宋体" w:hAnsi="宋体" w:eastAsia="宋体" w:cs="宋体"/>
          <w:color w:val="0D0D0D" w:themeColor="text1" w:themeTint="F2"/>
          <w:sz w:val="48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hAnsi="宋体" w:eastAsia="宋体" w:cs="宋体"/>
          <w:color w:val="0D0D0D" w:themeColor="text1" w:themeTint="F2"/>
          <w:sz w:val="30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30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正</w:t>
      </w:r>
      <w:r>
        <w:rPr>
          <w:rFonts w:hint="eastAsia" w:ascii="微软雅黑" w:hAnsi="微软雅黑" w:eastAsia="微软雅黑" w:cs="微软雅黑"/>
          <w:color w:val="0D0D0D" w:themeColor="text1" w:themeTint="F2"/>
          <w:sz w:val="30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⼰</w:t>
      </w:r>
      <w:r>
        <w:rPr>
          <w:rFonts w:hint="eastAsia" w:ascii="宋体" w:hAnsi="宋体" w:eastAsia="宋体" w:cs="宋体"/>
          <w:color w:val="0D0D0D" w:themeColor="text1" w:themeTint="F2"/>
          <w:sz w:val="30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烷中</w:t>
      </w:r>
      <w:r>
        <w:rPr>
          <w:rFonts w:hint="eastAsia" w:ascii="宋体" w:hAnsi="宋体" w:eastAsia="宋体" w:cs="宋体"/>
          <w:color w:val="0D0D0D" w:themeColor="text1" w:themeTint="F2"/>
          <w:sz w:val="30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ab/>
      </w:r>
      <w:r>
        <w:rPr>
          <w:rFonts w:hint="eastAsia" w:ascii="宋体" w:hAnsi="宋体" w:eastAsia="宋体" w:cs="宋体"/>
          <w:color w:val="0D0D0D" w:themeColor="text1" w:themeTint="F2"/>
          <w:sz w:val="30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2,4'-滴滴涕</w:t>
      </w: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hAnsi="宋体" w:eastAsia="宋体" w:cs="宋体"/>
          <w:color w:val="0D0D0D" w:themeColor="text1" w:themeTint="F2"/>
          <w:sz w:val="48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30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 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pStyle w:val="11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上海源叶生物科技有限公司</w:t>
      </w:r>
    </w:p>
    <w:p>
      <w:pPr>
        <w:pStyle w:val="11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="810" w:firstLineChars="300"/>
        <w:jc w:val="left"/>
        <w:rPr>
          <w:rFonts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7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中国</w:t>
      </w:r>
      <w:r>
        <w:rPr>
          <w:rFonts w:hint="eastAsia"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   </w:t>
      </w:r>
      <w:r>
        <w:rPr>
          <w:rFonts w:hint="eastAsia" w:ascii="宋体" w:hAnsi="宋体" w:eastAsia="宋体" w:cs="宋体"/>
          <w:color w:val="0D0D0D" w:themeColor="text1" w:themeTint="F2"/>
          <w:sz w:val="27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上海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pStyle w:val="11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cs="宋体" w:asciiTheme="minorEastAsia" w:hAnsiTheme="minorEastAsia" w:eastAsiaTheme="minorEastAsia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cs="宋体" w:asciiTheme="minorEastAsia" w:hAnsiTheme="minorEastAsia" w:eastAsiaTheme="minorEastAsia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批 </w:t>
      </w:r>
      <w:r>
        <w:rPr>
          <w:rFonts w:cs="宋体" w:asciiTheme="minorEastAsia" w:hAnsiTheme="minorEastAsia" w:eastAsiaTheme="minorEastAsia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 </w:t>
      </w:r>
      <w:r>
        <w:rPr>
          <w:rFonts w:hint="eastAsia" w:cs="宋体" w:asciiTheme="minorEastAsia" w:hAnsiTheme="minorEastAsia" w:eastAsiaTheme="minorEastAsia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号: </w:t>
      </w:r>
      <w:r>
        <w:rPr>
          <w:rFonts w:hint="eastAsia" w:cs="宋体" w:asciiTheme="minorEastAsia" w:hAnsiTheme="minorEastAsia" w:eastAsiaTheme="minorEastAsia"/>
          <w:color w:val="0D0D0D" w:themeColor="text1" w:themeTint="F2"/>
          <w:sz w:val="27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</w:t>
      </w:r>
      <w:r>
        <w:rPr>
          <w:rFonts w:cs="宋体" w:asciiTheme="minorEastAsia" w:hAnsiTheme="minorEastAsia" w:eastAsiaTheme="minorEastAsia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J02HB186910</w:t>
      </w:r>
    </w:p>
    <w:p>
      <w:pPr>
        <w:pStyle w:val="11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cs="宋体" w:asciiTheme="minorEastAsia" w:hAnsiTheme="minorEastAsia" w:eastAsiaTheme="minorEastAsia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cs="宋体" w:asciiTheme="minorEastAsia" w:hAnsiTheme="minorEastAsia" w:eastAsiaTheme="minorEastAsia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定值日期:  202</w:t>
      </w:r>
      <w:r>
        <w:rPr>
          <w:rFonts w:cs="宋体" w:asciiTheme="minorEastAsia" w:hAnsiTheme="minorEastAsia" w:eastAsiaTheme="minorEastAsia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2</w:t>
      </w:r>
      <w:r>
        <w:rPr>
          <w:rFonts w:hint="eastAsia" w:cs="宋体" w:asciiTheme="minorEastAsia" w:hAnsiTheme="minorEastAsia" w:eastAsiaTheme="minorEastAsia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年 </w:t>
      </w:r>
      <w:r>
        <w:rPr>
          <w:rFonts w:cs="宋体" w:asciiTheme="minorEastAsia" w:hAnsiTheme="minorEastAsia" w:eastAsiaTheme="minorEastAsia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04</w:t>
      </w:r>
      <w:r>
        <w:rPr>
          <w:rFonts w:hint="eastAsia" w:cs="宋体" w:asciiTheme="minorEastAsia" w:hAnsiTheme="minorEastAsia" w:eastAsiaTheme="minorEastAsia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月 </w:t>
      </w:r>
      <w:r>
        <w:rPr>
          <w:rFonts w:cs="宋体" w:asciiTheme="minorEastAsia" w:hAnsiTheme="minorEastAsia" w:eastAsiaTheme="minorEastAsia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26</w:t>
      </w:r>
      <w:r>
        <w:rPr>
          <w:rFonts w:hint="eastAsia" w:cs="宋体" w:asciiTheme="minorEastAsia" w:hAnsiTheme="minorEastAsia" w:eastAsiaTheme="minorEastAsia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日</w:t>
      </w:r>
    </w:p>
    <w:p>
      <w:pPr>
        <w:pStyle w:val="11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cs="宋体" w:asciiTheme="minorEastAsia" w:hAnsiTheme="minorEastAsia" w:eastAsiaTheme="minorEastAsia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cs="宋体" w:asciiTheme="minorEastAsia" w:hAnsiTheme="minorEastAsia" w:eastAsiaTheme="minorEastAsia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有效期至:  202</w:t>
      </w:r>
      <w:r>
        <w:rPr>
          <w:rFonts w:cs="宋体" w:asciiTheme="minorEastAsia" w:hAnsiTheme="minorEastAsia" w:eastAsiaTheme="minorEastAsia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4</w:t>
      </w:r>
      <w:r>
        <w:rPr>
          <w:rFonts w:hint="eastAsia" w:cs="宋体" w:asciiTheme="minorEastAsia" w:hAnsiTheme="minorEastAsia" w:eastAsiaTheme="minorEastAsia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年 </w:t>
      </w:r>
      <w:r>
        <w:rPr>
          <w:rFonts w:cs="宋体" w:asciiTheme="minorEastAsia" w:hAnsiTheme="minorEastAsia" w:eastAsiaTheme="minorEastAsia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10</w:t>
      </w:r>
      <w:r>
        <w:rPr>
          <w:rFonts w:hint="eastAsia" w:cs="宋体" w:asciiTheme="minorEastAsia" w:hAnsiTheme="minorEastAsia" w:eastAsiaTheme="minorEastAsia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月 </w:t>
      </w:r>
      <w:r>
        <w:rPr>
          <w:rFonts w:cs="宋体" w:asciiTheme="minorEastAsia" w:hAnsiTheme="minorEastAsia" w:eastAsiaTheme="minorEastAsia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25</w:t>
      </w:r>
      <w:r>
        <w:rPr>
          <w:rFonts w:hint="eastAsia" w:cs="宋体" w:asciiTheme="minorEastAsia" w:hAnsiTheme="minorEastAsia" w:eastAsiaTheme="minorEastAsia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日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本标准物质主要用于测量仪器校准,分析方法评价和质量控制,以及食品、卫生、环境和农业等相关领域相应成分含量测定与残留检测，也可用于量值溯源或作为标液储备溶液，通过逐级稀释配置成各种工作用标准溶液等。</w:t>
      </w:r>
    </w:p>
    <w:p>
      <w:pPr>
        <w:spacing w:line="400" w:lineRule="exact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8"/>
          <w:szCs w:val="28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一、样品制备</w:t>
      </w:r>
    </w:p>
    <w:p>
      <w:pPr>
        <w:pStyle w:val="10"/>
        <w:autoSpaceDE w:val="0"/>
        <w:autoSpaceDN w:val="0"/>
        <w:adjustRightInd w:val="0"/>
        <w:spacing w:after="312" w:afterLines="100" w:line="400" w:lineRule="exact"/>
        <w:ind w:firstLine="480" w:firstLineChars="200"/>
        <w:jc w:val="left"/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本标准物质采</w:t>
      </w:r>
      <w:r>
        <w:rPr>
          <w:rFonts w:hint="eastAsia" w:ascii="微软雅黑" w:hAnsi="微软雅黑" w:eastAsia="微软雅黑" w:cs="微软雅黑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⽤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纯度准确定值的2,4'-滴滴涕纯品为原料</w:t>
      </w:r>
      <w:r>
        <w:rPr>
          <w:rFonts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,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以农残级正</w:t>
      </w:r>
      <w:r>
        <w:rPr>
          <w:rFonts w:hint="eastAsia" w:ascii="微软雅黑" w:hAnsi="微软雅黑" w:eastAsia="微软雅黑" w:cs="微软雅黑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⼰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烷为溶剂</w:t>
      </w:r>
      <w:r>
        <w:rPr>
          <w:rFonts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,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采</w:t>
      </w:r>
      <w:r>
        <w:rPr>
          <w:rFonts w:hint="eastAsia" w:ascii="微软雅黑" w:hAnsi="微软雅黑" w:eastAsia="微软雅黑" w:cs="微软雅黑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⽤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重量</w:t>
      </w:r>
      <w:r>
        <w:rPr>
          <w:rFonts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-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容量法准确配制</w:t>
      </w:r>
      <w:r>
        <w:rPr>
          <w:rFonts w:hint="eastAsia" w:ascii="微软雅黑" w:hAnsi="微软雅黑" w:eastAsia="微软雅黑" w:cs="微软雅黑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⽽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成。</w:t>
      </w:r>
    </w:p>
    <w:p>
      <w:pPr>
        <w:pStyle w:val="10"/>
        <w:widowControl w:val="0"/>
        <w:autoSpaceDE w:val="0"/>
        <w:autoSpaceDN w:val="0"/>
        <w:adjustRightInd w:val="0"/>
        <w:spacing w:before="0" w:after="312" w:afterLines="100" w:line="400" w:lineRule="exact"/>
        <w:jc w:val="left"/>
        <w:rPr>
          <w:rFonts w:ascii="宋体" w:hAnsi="宋体" w:eastAsia="宋体" w:cs="宋体"/>
          <w:color w:val="0D0D0D" w:themeColor="text1" w:themeTint="F2"/>
          <w:kern w:val="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o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2,4'-滴滴涕</w:t>
      </w:r>
      <w:r>
        <w:rPr>
          <w:rFonts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,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英</w:t>
      </w:r>
      <w:r>
        <w:rPr>
          <w:rFonts w:hint="eastAsia" w:ascii="微软雅黑" w:hAnsi="微软雅黑" w:eastAsia="微软雅黑" w:cs="微软雅黑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⽂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名称</w:t>
      </w:r>
      <w:r>
        <w:rPr>
          <w:rFonts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:</w:t>
      </w:r>
      <w:r>
        <w:rPr>
          <w:rFonts w:eastAsia="宋体" w:cs="宋体" w:asciiTheme="minorHAnsi" w:hAnsiTheme="minorHAnsi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2</w:t>
      </w:r>
      <w:r>
        <w:rPr>
          <w:rFonts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,</w:t>
      </w:r>
      <w:r>
        <w:rPr>
          <w:rFonts w:eastAsia="宋体" w:cs="宋体" w:asciiTheme="minorHAnsi" w:hAnsiTheme="minorHAnsi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4</w:t>
      </w:r>
      <w:r>
        <w:rPr>
          <w:rFonts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'-DDT,CAS No. : </w:t>
      </w:r>
      <w:bookmarkStart w:id="0" w:name="_GoBack"/>
      <w:r>
        <w:rPr>
          <w:rFonts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789-02-6</w:t>
      </w:r>
      <w:bookmarkEnd w:id="0"/>
      <w:r>
        <w:rPr>
          <w:rFonts w:hint="eastAsia" w:ascii="宋体" w:hAnsi="宋体" w:eastAsia="宋体" w:cs="宋体"/>
          <w:color w:val="0D0D0D" w:themeColor="text1" w:themeTint="F2"/>
          <w:kern w:val="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</w:t>
      </w:r>
    </w:p>
    <w:p>
      <w:pPr>
        <w:spacing w:line="400" w:lineRule="exact"/>
        <w:rPr>
          <w:rFonts w:ascii="宋体" w:hAnsi="宋体" w:eastAsia="宋体" w:cs="宋体"/>
          <w:color w:val="0D0D0D" w:themeColor="text1" w:themeTint="F2"/>
          <w:sz w:val="28"/>
          <w:szCs w:val="28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8"/>
          <w:szCs w:val="28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二、溯源性及定值方法</w:t>
      </w:r>
    </w:p>
    <w:p>
      <w:pPr>
        <w:pStyle w:val="10"/>
        <w:autoSpaceDE w:val="0"/>
        <w:autoSpaceDN w:val="0"/>
        <w:adjustRightInd w:val="0"/>
        <w:spacing w:after="0" w:line="400" w:lineRule="exact"/>
        <w:ind w:firstLine="480" w:firstLineChars="200"/>
        <w:jc w:val="left"/>
        <w:rPr>
          <w:rFonts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本标准物质以配制值作为标准值</w:t>
      </w:r>
      <w:r>
        <w:rPr>
          <w:rFonts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,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采</w:t>
      </w:r>
      <w:r>
        <w:rPr>
          <w:rFonts w:hint="eastAsia" w:ascii="微软雅黑" w:hAnsi="微软雅黑" w:eastAsia="微软雅黑" w:cs="微软雅黑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⽤⽓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相</w:t>
      </w:r>
      <w:r>
        <w:rPr>
          <w:rFonts w:hint="eastAsia" w:ascii="微软雅黑" w:hAnsi="微软雅黑" w:eastAsia="微软雅黑" w:cs="微软雅黑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⾊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谱法</w:t>
      </w:r>
      <w:r>
        <w:rPr>
          <w:rFonts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-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氢</w:t>
      </w:r>
      <w:r>
        <w:rPr>
          <w:rFonts w:hint="eastAsia" w:ascii="微软雅黑" w:hAnsi="微软雅黑" w:eastAsia="微软雅黑" w:cs="微软雅黑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⽕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焰离</w:t>
      </w:r>
      <w:r>
        <w:rPr>
          <w:rFonts w:hint="eastAsia" w:ascii="微软雅黑" w:hAnsi="微软雅黑" w:eastAsia="微软雅黑" w:cs="微软雅黑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⼦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化检测器</w:t>
      </w:r>
      <w:r>
        <w:rPr>
          <w:rFonts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(GC-FID)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对本批次标准物质和质量控制对照样品进</w:t>
      </w:r>
      <w:r>
        <w:rPr>
          <w:rFonts w:hint="eastAsia" w:ascii="微软雅黑" w:hAnsi="微软雅黑" w:eastAsia="微软雅黑" w:cs="微软雅黑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⾏⽐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对</w:t>
      </w:r>
      <w:r>
        <w:rPr>
          <w:rFonts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,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核验配制值。通过使</w:t>
      </w:r>
      <w:r>
        <w:rPr>
          <w:rFonts w:hint="eastAsia" w:ascii="微软雅黑" w:hAnsi="微软雅黑" w:eastAsia="微软雅黑" w:cs="微软雅黑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⽤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满</w:t>
      </w:r>
      <w:r>
        <w:rPr>
          <w:rFonts w:hint="eastAsia" w:ascii="微软雅黑" w:hAnsi="微软雅黑" w:eastAsia="微软雅黑" w:cs="微软雅黑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⾜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计量学特性要求的制备</w:t>
      </w:r>
      <w:r>
        <w:rPr>
          <w:rFonts w:hint="eastAsia" w:ascii="微软雅黑" w:hAnsi="微软雅黑" w:eastAsia="微软雅黑" w:cs="微软雅黑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⽅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法、测量</w:t>
      </w:r>
      <w:r>
        <w:rPr>
          <w:rFonts w:hint="eastAsia" w:ascii="微软雅黑" w:hAnsi="微软雅黑" w:eastAsia="微软雅黑" w:cs="微软雅黑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⽅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法和计量器具</w:t>
      </w:r>
      <w:r>
        <w:rPr>
          <w:rFonts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,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保证标准物质的量值溯源性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。</w:t>
      </w:r>
    </w:p>
    <w:p>
      <w:pPr>
        <w:spacing w:line="400" w:lineRule="exact"/>
        <w:rPr>
          <w:rFonts w:ascii="宋体" w:hAnsi="宋体" w:eastAsia="宋体" w:cs="宋体"/>
          <w:color w:val="0D0D0D" w:themeColor="text1" w:themeTint="F2"/>
          <w:sz w:val="28"/>
          <w:szCs w:val="28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8"/>
          <w:szCs w:val="28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三、特性量值及不确定度</w:t>
      </w:r>
    </w:p>
    <w:tbl>
      <w:tblPr>
        <w:tblStyle w:val="6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9"/>
        <w:gridCol w:w="2268"/>
        <w:gridCol w:w="1996"/>
        <w:gridCol w:w="32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编号</w:t>
            </w:r>
          </w:p>
        </w:tc>
        <w:tc>
          <w:tcPr>
            <w:tcW w:w="2268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名称</w:t>
            </w:r>
          </w:p>
        </w:tc>
        <w:tc>
          <w:tcPr>
            <w:tcW w:w="1996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标准值（ug/mL）</w:t>
            </w:r>
          </w:p>
        </w:tc>
        <w:tc>
          <w:tcPr>
            <w:tcW w:w="3299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相对扩展不确定度（%）(k=2)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959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B62831</w:t>
            </w:r>
          </w:p>
        </w:tc>
        <w:tc>
          <w:tcPr>
            <w:tcW w:w="2268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正</w:t>
            </w:r>
            <w:r>
              <w:rPr>
                <w:rFonts w:hint="eastAsia" w:ascii="微软雅黑" w:hAnsi="微软雅黑" w:eastAsia="微软雅黑" w:cs="微软雅黑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⼰</w:t>
            </w:r>
            <w:r>
              <w:rPr>
                <w:rFonts w:hint="eastAsia"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烷中</w:t>
            </w:r>
            <w:r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2,4'-</w:t>
            </w:r>
            <w:r>
              <w:rPr>
                <w:rFonts w:hint="eastAsia"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滴滴涕</w:t>
            </w:r>
          </w:p>
        </w:tc>
        <w:tc>
          <w:tcPr>
            <w:tcW w:w="1996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100</w:t>
            </w:r>
            <w:r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0</w:t>
            </w:r>
          </w:p>
        </w:tc>
        <w:tc>
          <w:tcPr>
            <w:tcW w:w="3299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2</w:t>
            </w:r>
          </w:p>
        </w:tc>
      </w:tr>
    </w:tbl>
    <w:p>
      <w:pPr>
        <w:spacing w:line="400" w:lineRule="exact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Cs w:val="21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标准值的不确定度主要由原料纯度，称量，定容以及均匀性，稳定性等不确定度分量合成。</w:t>
      </w:r>
    </w:p>
    <w:p>
      <w:pPr>
        <w:spacing w:line="400" w:lineRule="exact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8"/>
          <w:szCs w:val="28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四、均匀性检验及稳定性考察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本标准物质自定值日期起，有效期</w:t>
      </w:r>
      <w:r>
        <w:rPr>
          <w:rFonts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30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个月，研制单位将继续监测该标准物质的稳定性，有效期内如发现量值变化，将及时通知用户。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rPr>
          <w:rFonts w:ascii="宋体" w:hAnsi="宋体" w:eastAsia="宋体" w:cs="宋体"/>
          <w:color w:val="0D0D0D" w:themeColor="text1" w:themeTint="F2"/>
          <w:sz w:val="28"/>
          <w:szCs w:val="28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8"/>
          <w:szCs w:val="28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五、包装、运输和贮存、使用及注意事项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1.包装: 本标准物质采用硼硅酸盐玻璃安瓿瓶包装，约1.2 mL/支，移取或稀释时请以移液管量取为准。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2.运输和贮存:运输时应避免挤压,碰撞；冷藏(2~8)℃、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避光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条件下贮存。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3.使用: 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启封前于室温（20±3℃）平衡，并充分摇匀。安瓿瓶一经打开，应立即使用，不可再次熔封后作为标准物质使用。</w:t>
      </w:r>
    </w:p>
    <w:p>
      <w:pPr>
        <w:rPr>
          <w:rFonts w:ascii="宋体" w:hAnsi="宋体" w:eastAsia="宋体" w:cs="宋体"/>
          <w:b/>
          <w:bCs/>
          <w:sz w:val="18"/>
          <w:szCs w:val="18"/>
        </w:rPr>
      </w:pPr>
    </w:p>
    <w:p>
      <w:pPr>
        <w:rPr>
          <w:rFonts w:ascii="宋体" w:hAnsi="宋体" w:eastAsia="宋体" w:cs="宋体"/>
          <w:b/>
          <w:bCs/>
          <w:sz w:val="18"/>
          <w:szCs w:val="18"/>
        </w:rPr>
      </w:pPr>
      <w:r>
        <w:rPr>
          <w:rFonts w:hint="eastAsia" w:ascii="宋体" w:hAnsi="宋体" w:eastAsia="宋体" w:cs="宋体"/>
          <w:b/>
          <w:bCs/>
          <w:sz w:val="18"/>
          <w:szCs w:val="18"/>
        </w:rPr>
        <w:t>声明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1.本标准物质仅供实验室研究与分析测试工作使用。因用户使用或存储不当所引起的投诉，不予承担责任。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2.收到后请立即核对品种、数量和包装，相关赔偿只限于标准物质本身，不涉及其他任何损失。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3.仅对加盖“上海源叶生物质检专用章”的完整证书负责。请妥善保管此证书。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4.如需获得更多与使用有关的信息，请与技术部门联系。</w:t>
      </w:r>
    </w:p>
    <w:p>
      <w:pPr>
        <w:widowControl/>
        <w:spacing w:line="300" w:lineRule="exact"/>
        <w:rPr>
          <w:rFonts w:ascii="宋体" w:hAnsi="宋体" w:eastAsia="宋体" w:cs="宋体"/>
          <w:szCs w:val="21"/>
        </w:rPr>
      </w:pPr>
    </w:p>
    <w:p>
      <w:pPr>
        <w:rPr>
          <w:rFonts w:ascii="宋体" w:hAnsi="宋体" w:eastAsia="宋体" w:cs="宋体"/>
          <w:color w:val="000000"/>
          <w:sz w:val="27"/>
        </w:rPr>
      </w:pPr>
      <w:r>
        <w:rPr>
          <w:rFonts w:ascii="宋体" w:hAnsi="宋体" w:eastAsia="宋体" w:cs="宋体"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    热线电话：4006665481</w:t>
                            </w:r>
                          </w:p>
                          <w:p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"http://www.shyuanye.com"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t>www.shyuanye.com</w:t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传真：021-55068248</w:t>
                            </w:r>
                          </w:p>
                          <w:p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技术咨询：13817923140                技术邮箱：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"mailto:3008007419@qq.com"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t>3008007419@qq.com</w:t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</w:p>
                          <w:p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单位地址：上海市松江区长塔路465号6幢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3.55pt;margin-top:10.85pt;height:95.05pt;width:321.15pt;z-index:251659264;mso-width-relative:page;mso-height-relative:page;" filled="f" stroked="f" coordsize="21600,21600" o:gfxdata="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    热线电话：4006665481</w:t>
                      </w:r>
                    </w:p>
                    <w:p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官网网址：</w:t>
                      </w:r>
                      <w:r>
                        <w:fldChar w:fldCharType="begin"/>
                      </w:r>
                      <w:r>
                        <w:instrText xml:space="preserve"> HYPERLINK "http://www.shyuanye.com" </w:instrText>
                      </w:r>
                      <w:r>
                        <w:fldChar w:fldCharType="separate"/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t>www.shyuanye.com</w:t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传真：021-55068248</w:t>
                      </w:r>
                    </w:p>
                    <w:p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技术咨询：13817923140                技术邮箱：</w:t>
                      </w:r>
                      <w:r>
                        <w:fldChar w:fldCharType="begin"/>
                      </w:r>
                      <w:r>
                        <w:instrText xml:space="preserve"> HYPERLINK "mailto:3008007419@qq.com" </w:instrText>
                      </w:r>
                      <w:r>
                        <w:fldChar w:fldCharType="separate"/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t>3008007419@qq.com</w:t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</w:p>
                    <w:p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单位地址：上海市松江区长塔路465号6幢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eastAsia="宋体" w:cs="宋体"/>
          <w:color w:val="000000"/>
          <w:sz w:val="27"/>
        </w:rPr>
        <w:drawing>
          <wp:inline distT="0" distB="0" distL="114300" distR="114300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sz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RkMDAzOGQ5ZTdmMzMxOWY5OTE0M2FlN2RkYjZjOTMifQ=="/>
  </w:docVars>
  <w:rsids>
    <w:rsidRoot w:val="00D52787"/>
    <w:rsid w:val="000A27FD"/>
    <w:rsid w:val="000D109E"/>
    <w:rsid w:val="00274F95"/>
    <w:rsid w:val="003E4428"/>
    <w:rsid w:val="004A2DF7"/>
    <w:rsid w:val="005305F8"/>
    <w:rsid w:val="00654E9F"/>
    <w:rsid w:val="0085679B"/>
    <w:rsid w:val="00870DD5"/>
    <w:rsid w:val="008D5985"/>
    <w:rsid w:val="009518C5"/>
    <w:rsid w:val="00A10FC9"/>
    <w:rsid w:val="00B15AA5"/>
    <w:rsid w:val="00D52787"/>
    <w:rsid w:val="00E27895"/>
    <w:rsid w:val="00E8473F"/>
    <w:rsid w:val="00F30B68"/>
    <w:rsid w:val="02B36440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31C14A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200" w:line="276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4"/>
    <w:qFormat/>
    <w:uiPriority w:val="0"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3">
    <w:name w:val="footer"/>
    <w:basedOn w:val="1"/>
    <w:link w:val="13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paragraph" w:styleId="4">
    <w:name w:val="header"/>
    <w:basedOn w:val="1"/>
    <w:link w:val="12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FollowedHyperlink"/>
    <w:basedOn w:val="7"/>
    <w:uiPriority w:val="0"/>
    <w:rPr>
      <w:color w:val="666666"/>
      <w:u w:val="none"/>
    </w:rPr>
  </w:style>
  <w:style w:type="character" w:styleId="9">
    <w:name w:val="Hyperlink"/>
    <w:basedOn w:val="7"/>
    <w:qFormat/>
    <w:uiPriority w:val="0"/>
    <w:rPr>
      <w:color w:val="0000FF"/>
      <w:u w:val="single"/>
    </w:rPr>
  </w:style>
  <w:style w:type="paragraph" w:customStyle="1" w:styleId="10">
    <w:name w:val="Normal_1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11">
    <w:name w:val="Normal_0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customStyle="1" w:styleId="12">
    <w:name w:val="页眉 字符"/>
    <w:basedOn w:val="7"/>
    <w:link w:val="4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3">
    <w:name w:val="页脚 字符"/>
    <w:basedOn w:val="7"/>
    <w:link w:val="3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4">
    <w:name w:val="批注框文本 字符"/>
    <w:basedOn w:val="7"/>
    <w:link w:val="2"/>
    <w:qFormat/>
    <w:uiPriority w:val="0"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15">
    <w:name w:val="best"/>
    <w:basedOn w:val="7"/>
    <w:uiPriority w:val="0"/>
  </w:style>
  <w:style w:type="character" w:customStyle="1" w:styleId="16">
    <w:name w:val="hdfk"/>
    <w:basedOn w:val="7"/>
    <w:uiPriority w:val="0"/>
  </w:style>
  <w:style w:type="character" w:customStyle="1" w:styleId="17">
    <w:name w:val="news"/>
    <w:basedOn w:val="7"/>
    <w:uiPriority w:val="0"/>
  </w:style>
  <w:style w:type="character" w:customStyle="1" w:styleId="18">
    <w:name w:val="hot2"/>
    <w:basedOn w:val="7"/>
    <w:uiPriority w:val="0"/>
  </w:style>
  <w:style w:type="character" w:customStyle="1" w:styleId="19">
    <w:name w:val="spanr"/>
    <w:basedOn w:val="7"/>
    <w:uiPriority w:val="0"/>
  </w:style>
  <w:style w:type="character" w:customStyle="1" w:styleId="20">
    <w:name w:val="help"/>
    <w:basedOn w:val="7"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867</Words>
  <Characters>982</Characters>
  <Lines>7</Lines>
  <Paragraphs>2</Paragraphs>
  <TotalTime>13</TotalTime>
  <ScaleCrop>false</ScaleCrop>
  <LinksUpToDate>false</LinksUpToDate>
  <CharactersWithSpaces>1020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2022-06-30T05:42:00Z</dcterms:created>
  <dc:creator>86138</dc:creator>
  <cp:lastModifiedBy>朱叶</cp:lastModifiedBy>
  <dcterms:modified xsi:type="dcterms:W3CDTF">2022-07-02T03:51:12Z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266745F40ABF41AD88EECC74F965635B</vt:lpwstr>
  </property>
</Properties>
</file>