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B899E" w14:textId="77777777" w:rsidR="00D23B30" w:rsidRPr="00ED25E8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5FD4842" w14:textId="5DCB26A3" w:rsidR="00D23B30" w:rsidRPr="00ED25E8" w:rsidRDefault="00ED25E8">
      <w:pPr>
        <w:spacing w:line="400" w:lineRule="exact"/>
        <w:ind w:firstLineChars="200" w:firstLine="600"/>
        <w:rPr>
          <w:rFonts w:ascii="宋体" w:eastAsia="宋体" w:hAnsi="宋体" w:cs="宋体"/>
          <w:color w:val="0D0D0D" w:themeColor="text1" w:themeTint="F2"/>
          <w:sz w:val="24"/>
        </w:rPr>
      </w:pPr>
      <w:r w:rsidRPr="00ED25E8">
        <w:rPr>
          <w:rFonts w:ascii="宋体" w:eastAsia="宋体" w:hAnsi="宋体" w:cs="宋体"/>
          <w:color w:val="0D0D0D" w:themeColor="text1" w:themeTint="F2"/>
          <w:kern w:val="0"/>
          <w:sz w:val="30"/>
          <w:szCs w:val="22"/>
        </w:rPr>
        <w:t>B62924</w:t>
      </w:r>
      <w:r w:rsidR="00000000" w:rsidRPr="00ED25E8">
        <w:rPr>
          <w:rFonts w:ascii="宋体" w:eastAsia="宋体" w:hAnsi="宋体" w:cs="宋体" w:hint="eastAsia"/>
          <w:noProof/>
          <w:color w:val="0D0D0D" w:themeColor="text1" w:themeTint="F2"/>
        </w:rPr>
        <w:drawing>
          <wp:anchor distT="0" distB="0" distL="114300" distR="114300" simplePos="0" relativeHeight="251660288" behindDoc="1" locked="1" layoutInCell="1" allowOverlap="1" wp14:anchorId="32FBAC36" wp14:editId="0E8393FA">
            <wp:simplePos x="0" y="0"/>
            <wp:positionH relativeFrom="page">
              <wp:posOffset>941705</wp:posOffset>
            </wp:positionH>
            <wp:positionV relativeFrom="margin">
              <wp:align>center</wp:align>
            </wp:positionV>
            <wp:extent cx="5641975" cy="9620885"/>
            <wp:effectExtent l="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0CA0DAE" w14:textId="77777777" w:rsidR="00D23B30" w:rsidRPr="00ED25E8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27B8FDF" w14:textId="77777777" w:rsidR="00D23B30" w:rsidRPr="00ED25E8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94B38AD" w14:textId="77777777" w:rsidR="00D23B30" w:rsidRPr="00ED25E8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5CA1671" w14:textId="77777777" w:rsidR="00D23B30" w:rsidRPr="00ED25E8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4CBE5D7" w14:textId="77777777" w:rsidR="00D23B30" w:rsidRPr="00ED25E8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D3D1516" w14:textId="77777777" w:rsidR="00D23B30" w:rsidRPr="00ED25E8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B5EDEBB" w14:textId="77777777" w:rsidR="00D23B30" w:rsidRPr="00ED25E8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ED25E8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标 准 物 质 证 书</w:t>
      </w:r>
    </w:p>
    <w:p w14:paraId="6193A1F2" w14:textId="05724E8B" w:rsidR="00D23B30" w:rsidRPr="00ED25E8" w:rsidRDefault="00ED25E8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ED25E8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 xml:space="preserve"> </w:t>
      </w:r>
    </w:p>
    <w:p w14:paraId="77B89DF9" w14:textId="151CB511" w:rsidR="00D23B30" w:rsidRPr="00ED25E8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ED25E8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 </w:t>
      </w:r>
      <w:r w:rsidR="00ED25E8" w:rsidRPr="00ED25E8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正</w:t>
      </w:r>
      <w:r w:rsidR="00ED25E8" w:rsidRPr="00ED25E8">
        <w:rPr>
          <w:rFonts w:ascii="微软雅黑" w:eastAsia="微软雅黑" w:hAnsi="微软雅黑" w:cs="微软雅黑" w:hint="eastAsia"/>
          <w:color w:val="0D0D0D" w:themeColor="text1" w:themeTint="F2"/>
          <w:sz w:val="30"/>
          <w:lang w:val="en-US" w:eastAsia="zh-CN"/>
        </w:rPr>
        <w:t>⼰</w:t>
      </w:r>
      <w:r w:rsidR="00ED25E8" w:rsidRPr="00ED25E8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烷中邻苯</w:t>
      </w:r>
      <w:r w:rsidR="00ED25E8" w:rsidRPr="00ED25E8">
        <w:rPr>
          <w:rFonts w:ascii="微软雅黑" w:eastAsia="微软雅黑" w:hAnsi="微软雅黑" w:cs="微软雅黑" w:hint="eastAsia"/>
          <w:color w:val="0D0D0D" w:themeColor="text1" w:themeTint="F2"/>
          <w:sz w:val="30"/>
          <w:lang w:val="en-US" w:eastAsia="zh-CN"/>
        </w:rPr>
        <w:t>⼆</w:t>
      </w:r>
      <w:r w:rsidR="00ED25E8" w:rsidRPr="00ED25E8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甲酸</w:t>
      </w:r>
      <w:r w:rsidR="00ED25E8" w:rsidRPr="00ED25E8">
        <w:rPr>
          <w:rFonts w:ascii="微软雅黑" w:eastAsia="微软雅黑" w:hAnsi="微软雅黑" w:cs="微软雅黑" w:hint="eastAsia"/>
          <w:color w:val="0D0D0D" w:themeColor="text1" w:themeTint="F2"/>
          <w:sz w:val="30"/>
          <w:lang w:val="en-US" w:eastAsia="zh-CN"/>
        </w:rPr>
        <w:t>⼆⼰</w:t>
      </w:r>
      <w:proofErr w:type="gramStart"/>
      <w:r w:rsidR="00ED25E8" w:rsidRPr="00ED25E8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酯</w:t>
      </w:r>
      <w:proofErr w:type="gramEnd"/>
    </w:p>
    <w:p w14:paraId="00914A3A" w14:textId="77777777" w:rsidR="00D23B30" w:rsidRPr="00ED25E8" w:rsidRDefault="00D23B3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</w:p>
    <w:p w14:paraId="60D954C8" w14:textId="77777777" w:rsidR="00D23B30" w:rsidRPr="00ED25E8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C9661F7" w14:textId="77777777" w:rsidR="00D23B30" w:rsidRPr="00ED25E8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038EF7D" w14:textId="77777777" w:rsidR="00D23B30" w:rsidRPr="00ED25E8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3484F13" w14:textId="77777777" w:rsidR="00D23B30" w:rsidRPr="00ED25E8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80E5C61" w14:textId="77777777" w:rsidR="00D23B30" w:rsidRPr="00ED25E8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9FABA3F" w14:textId="77777777" w:rsidR="00D23B30" w:rsidRPr="00ED25E8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2C7E7E4" w14:textId="77777777" w:rsidR="00D23B30" w:rsidRPr="00ED25E8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A17E9F9" w14:textId="77777777" w:rsidR="00D23B30" w:rsidRPr="00ED25E8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277CE9F" w14:textId="77777777" w:rsidR="00D23B30" w:rsidRPr="00ED25E8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ED25E8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335E7DFC" wp14:editId="4B13F50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93E8973" w14:textId="77777777" w:rsidR="00D23B30" w:rsidRPr="00ED25E8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F2BB288" w14:textId="77777777" w:rsidR="00D23B30" w:rsidRPr="00ED25E8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ED25E8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0A6CD643" w14:textId="77777777" w:rsidR="00D23B30" w:rsidRPr="00ED25E8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ED25E8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    上海</w:t>
      </w:r>
    </w:p>
    <w:p w14:paraId="0C648D6D" w14:textId="77777777" w:rsidR="00D23B30" w:rsidRPr="00ED25E8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8925436" w14:textId="77777777" w:rsidR="00D23B30" w:rsidRPr="00ED25E8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4B40D25" w14:textId="77777777" w:rsidR="00ED25E8" w:rsidRPr="00ED25E8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</w:pPr>
      <w:r w:rsidRPr="00ED25E8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批  号:   </w:t>
      </w:r>
      <w:r w:rsidR="00ED25E8" w:rsidRPr="00ED25E8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ab/>
        <w:t>J21HB189177</w:t>
      </w:r>
    </w:p>
    <w:p w14:paraId="752F8E54" w14:textId="43E06B15" w:rsidR="00D23B30" w:rsidRPr="00ED25E8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ED25E8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定值日期:  </w:t>
      </w:r>
      <w:r w:rsidR="00ED25E8" w:rsidRPr="00ED25E8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2021 </w:t>
      </w:r>
      <w:r w:rsidR="00ED25E8" w:rsidRPr="00ED25E8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="00ED25E8" w:rsidRPr="00ED25E8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09 </w:t>
      </w:r>
      <w:r w:rsidR="00ED25E8" w:rsidRPr="00ED25E8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⽉</w:t>
      </w:r>
      <w:r w:rsidR="00ED25E8" w:rsidRPr="00ED25E8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08 </w:t>
      </w:r>
      <w:r w:rsidR="00ED25E8" w:rsidRPr="00ED25E8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⽇</w:t>
      </w:r>
    </w:p>
    <w:p w14:paraId="3C742F1E" w14:textId="185777AC" w:rsidR="00D23B30" w:rsidRPr="00ED25E8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ED25E8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有效期至:  </w:t>
      </w:r>
      <w:r w:rsidR="00ED25E8" w:rsidRPr="00ED25E8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2024 </w:t>
      </w:r>
      <w:r w:rsidR="00ED25E8" w:rsidRPr="00ED25E8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="00ED25E8" w:rsidRPr="00ED25E8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05 </w:t>
      </w:r>
      <w:r w:rsidR="00ED25E8" w:rsidRPr="00ED25E8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⽉</w:t>
      </w:r>
      <w:r w:rsidR="00ED25E8" w:rsidRPr="00ED25E8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07 </w:t>
      </w:r>
      <w:r w:rsidR="00ED25E8" w:rsidRPr="00ED25E8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⽇</w:t>
      </w:r>
      <w:r w:rsidR="00ED25E8" w:rsidRPr="00ED25E8">
        <w:rPr>
          <w:rFonts w:ascii="宋体" w:eastAsia="宋体" w:hAnsi="宋体" w:cs="宋体"/>
          <w:color w:val="0D0D0D" w:themeColor="text1" w:themeTint="F2"/>
          <w:sz w:val="27"/>
          <w:lang w:eastAsia="zh-CN"/>
        </w:rPr>
        <w:cr/>
      </w:r>
    </w:p>
    <w:p w14:paraId="50405C74" w14:textId="77777777" w:rsidR="00D23B30" w:rsidRPr="00ED25E8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50279DB7" w14:textId="77777777" w:rsidR="00D23B30" w:rsidRPr="00ED25E8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1ADA4B93" w14:textId="77777777" w:rsidR="00D23B30" w:rsidRPr="00ED25E8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439214ED" w14:textId="77777777" w:rsidR="00D23B30" w:rsidRPr="00ED25E8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ED25E8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ED25E8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ED25E8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5639AFB9" w14:textId="77777777" w:rsidR="00D23B30" w:rsidRPr="00ED25E8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ED25E8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257422B5" w14:textId="69D98C0C" w:rsidR="00ED25E8" w:rsidRPr="00ED25E8" w:rsidRDefault="00ED25E8" w:rsidP="00ED25E8">
      <w:pPr>
        <w:pStyle w:val="Normal1"/>
        <w:autoSpaceDE w:val="0"/>
        <w:autoSpaceDN w:val="0"/>
        <w:adjustRightInd w:val="0"/>
        <w:spacing w:afterLines="100" w:after="312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ED25E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本标准物质采</w:t>
      </w:r>
      <w:r w:rsidRPr="00ED25E8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⽤</w:t>
      </w:r>
      <w:r w:rsidRPr="00ED25E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纯度准确定值的邻苯</w:t>
      </w:r>
      <w:r w:rsidRPr="00ED25E8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⼆</w:t>
      </w:r>
      <w:r w:rsidRPr="00ED25E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甲酸</w:t>
      </w:r>
      <w:r w:rsidRPr="00ED25E8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⼆⼰</w:t>
      </w:r>
      <w:proofErr w:type="gramStart"/>
      <w:r w:rsidRPr="00ED25E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酯</w:t>
      </w:r>
      <w:proofErr w:type="gramEnd"/>
      <w:r w:rsidRPr="00ED25E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纯品为原料</w:t>
      </w:r>
      <w:r w:rsidRPr="00ED25E8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ED25E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以</w:t>
      </w:r>
      <w:r w:rsidRPr="00ED25E8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HPLC</w:t>
      </w:r>
      <w:proofErr w:type="gramStart"/>
      <w:r w:rsidRPr="00ED25E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级正</w:t>
      </w:r>
      <w:proofErr w:type="gramEnd"/>
      <w:r w:rsidRPr="00ED25E8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⼰</w:t>
      </w:r>
      <w:r w:rsidRPr="00ED25E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烷为溶剂</w:t>
      </w:r>
      <w:r w:rsidRPr="00ED25E8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ED25E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采</w:t>
      </w:r>
      <w:r w:rsidRPr="00ED25E8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⽤</w:t>
      </w:r>
      <w:r w:rsidRPr="00ED25E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重量法准确配制</w:t>
      </w:r>
      <w:r w:rsidRPr="00ED25E8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⽽</w:t>
      </w:r>
      <w:r w:rsidRPr="00ED25E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成。</w:t>
      </w:r>
    </w:p>
    <w:p w14:paraId="5A4EFE31" w14:textId="59DE857E" w:rsidR="00D23B30" w:rsidRPr="00ED25E8" w:rsidRDefault="00ED25E8" w:rsidP="00ED25E8">
      <w:pPr>
        <w:pStyle w:val="Normal1"/>
        <w:widowControl w:val="0"/>
        <w:autoSpaceDE w:val="0"/>
        <w:autoSpaceDN w:val="0"/>
        <w:adjustRightInd w:val="0"/>
        <w:spacing w:before="0" w:afterLines="100" w:after="312" w:line="400" w:lineRule="exact"/>
        <w:jc w:val="left"/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</w:pPr>
      <w:r w:rsidRPr="00ED25E8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 xml:space="preserve"> </w:t>
      </w:r>
      <w:r w:rsidRPr="00ED25E8">
        <w:rPr>
          <w:rFonts w:asciiTheme="minorHAnsi" w:eastAsia="宋体" w:hAnsiTheme="minorHAnsi" w:cs="宋体"/>
          <w:color w:val="0D0D0D" w:themeColor="text1" w:themeTint="F2"/>
          <w:sz w:val="24"/>
          <w:szCs w:val="24"/>
          <w:lang w:eastAsia="zh-CN"/>
        </w:rPr>
        <w:t xml:space="preserve"> </w:t>
      </w:r>
      <w:r w:rsidRPr="00ED25E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邻苯</w:t>
      </w:r>
      <w:r w:rsidRPr="00ED25E8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⼆</w:t>
      </w:r>
      <w:r w:rsidRPr="00ED25E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甲酸</w:t>
      </w:r>
      <w:r w:rsidRPr="00ED25E8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⼆⼰</w:t>
      </w:r>
      <w:r w:rsidRPr="00ED25E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酯</w:t>
      </w:r>
      <w:r w:rsidRPr="00ED25E8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(</w:t>
      </w:r>
      <w:r w:rsidRPr="00ED25E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别名</w:t>
      </w:r>
      <w:r w:rsidRPr="00ED25E8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: 1,2-</w:t>
      </w:r>
      <w:r w:rsidRPr="00ED25E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苯</w:t>
      </w:r>
      <w:r w:rsidRPr="00ED25E8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⼆</w:t>
      </w:r>
      <w:r w:rsidRPr="00ED25E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甲酸</w:t>
      </w:r>
      <w:r w:rsidRPr="00ED25E8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⼆⼰</w:t>
      </w:r>
      <w:proofErr w:type="gramStart"/>
      <w:r w:rsidRPr="00ED25E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酯</w:t>
      </w:r>
      <w:proofErr w:type="gramEnd"/>
      <w:r w:rsidRPr="00ED25E8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),</w:t>
      </w:r>
      <w:r w:rsidRPr="00ED25E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英</w:t>
      </w:r>
      <w:r w:rsidRPr="00ED25E8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⽂</w:t>
      </w:r>
      <w:r w:rsidRPr="00ED25E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名称</w:t>
      </w:r>
      <w:r w:rsidRPr="00ED25E8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: Di-n-hexyl Phthalate,CAS: 84-75-3</w:t>
      </w:r>
      <w:r w:rsidR="00000000" w:rsidRPr="00ED25E8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 xml:space="preserve"> </w:t>
      </w:r>
    </w:p>
    <w:p w14:paraId="237A8AAC" w14:textId="77777777" w:rsidR="00D23B30" w:rsidRPr="00ED25E8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ED25E8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二、溯源性及定值方法</w:t>
      </w:r>
    </w:p>
    <w:p w14:paraId="7C89A0DD" w14:textId="27BA65E0" w:rsidR="00D23B30" w:rsidRPr="00ED25E8" w:rsidRDefault="00ED25E8" w:rsidP="00ED25E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kern w:val="0"/>
          <w:sz w:val="24"/>
        </w:rPr>
      </w:pPr>
      <w:r w:rsidRPr="00ED25E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本标准物质以</w:t>
      </w:r>
      <w:proofErr w:type="gramStart"/>
      <w:r w:rsidRPr="00ED25E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配制值</w:t>
      </w:r>
      <w:proofErr w:type="gramEnd"/>
      <w:r w:rsidRPr="00ED25E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作为标准值</w:t>
      </w:r>
      <w:r w:rsidRPr="00ED25E8">
        <w:rPr>
          <w:rFonts w:ascii="宋体" w:eastAsia="宋体" w:hAnsi="宋体" w:cs="宋体"/>
          <w:color w:val="0D0D0D" w:themeColor="text1" w:themeTint="F2"/>
          <w:kern w:val="0"/>
          <w:sz w:val="24"/>
        </w:rPr>
        <w:t>,</w:t>
      </w:r>
      <w:r w:rsidRPr="00ED25E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采</w:t>
      </w:r>
      <w:r w:rsidRPr="00ED25E8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⽤⽓</w:t>
      </w:r>
      <w:r w:rsidRPr="00ED25E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相</w:t>
      </w:r>
      <w:r w:rsidRPr="00ED25E8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⾊</w:t>
      </w:r>
      <w:r w:rsidRPr="00ED25E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谱法</w:t>
      </w:r>
      <w:r w:rsidRPr="00ED25E8">
        <w:rPr>
          <w:rFonts w:ascii="宋体" w:eastAsia="宋体" w:hAnsi="宋体" w:cs="宋体"/>
          <w:color w:val="0D0D0D" w:themeColor="text1" w:themeTint="F2"/>
          <w:kern w:val="0"/>
          <w:sz w:val="24"/>
        </w:rPr>
        <w:t>-</w:t>
      </w:r>
      <w:r w:rsidRPr="00ED25E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氢</w:t>
      </w:r>
      <w:r w:rsidRPr="00ED25E8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⽕</w:t>
      </w:r>
      <w:proofErr w:type="gramStart"/>
      <w:r w:rsidRPr="00ED25E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焰离</w:t>
      </w:r>
      <w:proofErr w:type="gramEnd"/>
      <w:r w:rsidRPr="00ED25E8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⼦</w:t>
      </w:r>
      <w:r w:rsidRPr="00ED25E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化检测器</w:t>
      </w:r>
      <w:r w:rsidRPr="00ED25E8">
        <w:rPr>
          <w:rFonts w:ascii="宋体" w:eastAsia="宋体" w:hAnsi="宋体" w:cs="宋体"/>
          <w:color w:val="0D0D0D" w:themeColor="text1" w:themeTint="F2"/>
          <w:kern w:val="0"/>
          <w:sz w:val="24"/>
        </w:rPr>
        <w:t>(GC-FID)</w:t>
      </w:r>
      <w:r w:rsidRPr="00ED25E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对本批次标准物质和质量控制对照样品进</w:t>
      </w:r>
      <w:r w:rsidRPr="00ED25E8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⾏⽐</w:t>
      </w:r>
      <w:r w:rsidRPr="00ED25E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对</w:t>
      </w:r>
      <w:r w:rsidRPr="00ED25E8">
        <w:rPr>
          <w:rFonts w:ascii="宋体" w:eastAsia="宋体" w:hAnsi="宋体" w:cs="宋体"/>
          <w:color w:val="0D0D0D" w:themeColor="text1" w:themeTint="F2"/>
          <w:kern w:val="0"/>
          <w:sz w:val="24"/>
        </w:rPr>
        <w:t>,</w:t>
      </w:r>
      <w:r w:rsidRPr="00ED25E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核验配制值。通过使</w:t>
      </w:r>
      <w:r w:rsidRPr="00ED25E8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⽤</w:t>
      </w:r>
      <w:r w:rsidRPr="00ED25E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满</w:t>
      </w:r>
      <w:r w:rsidRPr="00ED25E8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⾜</w:t>
      </w:r>
      <w:r w:rsidRPr="00ED25E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计量学特性要求的制备</w:t>
      </w:r>
      <w:r w:rsidRPr="00ED25E8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⽅</w:t>
      </w:r>
      <w:r w:rsidRPr="00ED25E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法</w:t>
      </w:r>
      <w:r w:rsidRPr="00ED25E8">
        <w:rPr>
          <w:rFonts w:ascii="宋体" w:eastAsia="宋体" w:hAnsi="宋体" w:cs="宋体"/>
          <w:color w:val="0D0D0D" w:themeColor="text1" w:themeTint="F2"/>
          <w:kern w:val="0"/>
          <w:sz w:val="24"/>
        </w:rPr>
        <w:t>,</w:t>
      </w:r>
      <w:r w:rsidRPr="00ED25E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测量</w:t>
      </w:r>
      <w:r w:rsidRPr="00ED25E8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⽅</w:t>
      </w:r>
      <w:r w:rsidRPr="00ED25E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法和计量器具</w:t>
      </w:r>
      <w:r w:rsidRPr="00ED25E8">
        <w:rPr>
          <w:rFonts w:ascii="宋体" w:eastAsia="宋体" w:hAnsi="宋体" w:cs="宋体"/>
          <w:color w:val="0D0D0D" w:themeColor="text1" w:themeTint="F2"/>
          <w:kern w:val="0"/>
          <w:sz w:val="24"/>
        </w:rPr>
        <w:t>,</w:t>
      </w:r>
      <w:r w:rsidRPr="00ED25E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保证标准物质的量值溯源性。</w:t>
      </w:r>
      <w:r w:rsidRPr="00ED25E8">
        <w:rPr>
          <w:rFonts w:ascii="宋体" w:eastAsia="宋体" w:hAnsi="宋体" w:cs="宋体"/>
          <w:color w:val="0D0D0D" w:themeColor="text1" w:themeTint="F2"/>
          <w:kern w:val="0"/>
          <w:sz w:val="24"/>
        </w:rPr>
        <w:cr/>
      </w:r>
      <w:r w:rsidR="00000000" w:rsidRPr="00ED25E8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ED25E8" w:rsidRPr="00ED25E8" w14:paraId="240DCCCF" w14:textId="77777777">
        <w:tc>
          <w:tcPr>
            <w:tcW w:w="1321" w:type="dxa"/>
          </w:tcPr>
          <w:p w14:paraId="46ED454E" w14:textId="77777777" w:rsidR="00D23B30" w:rsidRPr="00ED25E8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ED25E8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98" w:type="dxa"/>
          </w:tcPr>
          <w:p w14:paraId="1788A777" w14:textId="77777777" w:rsidR="00D23B30" w:rsidRPr="00ED25E8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ED25E8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708D49CF" w14:textId="77777777" w:rsidR="00D23B30" w:rsidRPr="00ED25E8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ED25E8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标准值（ug/mL）</w:t>
            </w:r>
          </w:p>
        </w:tc>
        <w:tc>
          <w:tcPr>
            <w:tcW w:w="3299" w:type="dxa"/>
          </w:tcPr>
          <w:p w14:paraId="77557246" w14:textId="77777777" w:rsidR="00D23B30" w:rsidRPr="00ED25E8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ED25E8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</w:tr>
      <w:tr w:rsidR="00ED25E8" w:rsidRPr="00ED25E8" w14:paraId="4E11A4D8" w14:textId="77777777">
        <w:trPr>
          <w:trHeight w:val="351"/>
        </w:trPr>
        <w:tc>
          <w:tcPr>
            <w:tcW w:w="1321" w:type="dxa"/>
          </w:tcPr>
          <w:p w14:paraId="4076F1E6" w14:textId="2FED84BF" w:rsidR="00D23B30" w:rsidRPr="00ED25E8" w:rsidRDefault="00ED25E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ED25E8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B62924</w:t>
            </w:r>
          </w:p>
        </w:tc>
        <w:tc>
          <w:tcPr>
            <w:tcW w:w="1898" w:type="dxa"/>
          </w:tcPr>
          <w:p w14:paraId="2E2AD015" w14:textId="3EA06ADF" w:rsidR="00D23B30" w:rsidRPr="00ED25E8" w:rsidRDefault="00ED25E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ED25E8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正</w:t>
            </w:r>
            <w:r w:rsidRPr="00ED25E8">
              <w:rPr>
                <w:rFonts w:ascii="微软雅黑" w:eastAsia="微软雅黑" w:hAnsi="微软雅黑" w:cs="微软雅黑" w:hint="eastAsia"/>
                <w:color w:val="0D0D0D" w:themeColor="text1" w:themeTint="F2"/>
                <w:sz w:val="24"/>
              </w:rPr>
              <w:t>⼰</w:t>
            </w:r>
            <w:r w:rsidRPr="00ED25E8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烷中邻苯</w:t>
            </w:r>
            <w:r w:rsidRPr="00ED25E8">
              <w:rPr>
                <w:rFonts w:ascii="微软雅黑" w:eastAsia="微软雅黑" w:hAnsi="微软雅黑" w:cs="微软雅黑" w:hint="eastAsia"/>
                <w:color w:val="0D0D0D" w:themeColor="text1" w:themeTint="F2"/>
                <w:sz w:val="24"/>
              </w:rPr>
              <w:t>⼆</w:t>
            </w:r>
            <w:r w:rsidRPr="00ED25E8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甲酸</w:t>
            </w:r>
            <w:r w:rsidRPr="00ED25E8">
              <w:rPr>
                <w:rFonts w:ascii="微软雅黑" w:eastAsia="微软雅黑" w:hAnsi="微软雅黑" w:cs="微软雅黑" w:hint="eastAsia"/>
                <w:color w:val="0D0D0D" w:themeColor="text1" w:themeTint="F2"/>
                <w:sz w:val="24"/>
              </w:rPr>
              <w:t>⼆⼰</w:t>
            </w:r>
            <w:r w:rsidRPr="00ED25E8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酯</w:t>
            </w:r>
          </w:p>
        </w:tc>
        <w:tc>
          <w:tcPr>
            <w:tcW w:w="2004" w:type="dxa"/>
          </w:tcPr>
          <w:p w14:paraId="3B7D9311" w14:textId="2B30BAF0" w:rsidR="00D23B30" w:rsidRPr="00ED25E8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ED25E8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  <w:r w:rsidR="00ED25E8" w:rsidRPr="00ED25E8">
              <w:rPr>
                <w:rFonts w:ascii="宋体" w:eastAsia="宋体" w:hAnsi="宋体" w:cs="宋体"/>
                <w:color w:val="0D0D0D" w:themeColor="text1" w:themeTint="F2"/>
                <w:sz w:val="24"/>
              </w:rPr>
              <w:t>0</w:t>
            </w:r>
          </w:p>
        </w:tc>
        <w:tc>
          <w:tcPr>
            <w:tcW w:w="3299" w:type="dxa"/>
          </w:tcPr>
          <w:p w14:paraId="5B7FBA0E" w14:textId="62D9DB6C" w:rsidR="00D23B30" w:rsidRPr="00ED25E8" w:rsidRDefault="00ED25E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ED25E8">
              <w:rPr>
                <w:rFonts w:ascii="宋体" w:eastAsia="宋体" w:hAnsi="宋体" w:cs="宋体"/>
                <w:color w:val="0D0D0D" w:themeColor="text1" w:themeTint="F2"/>
                <w:sz w:val="24"/>
              </w:rPr>
              <w:t>2</w:t>
            </w:r>
          </w:p>
        </w:tc>
      </w:tr>
    </w:tbl>
    <w:p w14:paraId="15EDD2AE" w14:textId="77777777" w:rsidR="00D23B30" w:rsidRPr="00ED25E8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ED25E8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ED25E8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ED25E8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5FB81960" w14:textId="77777777" w:rsidR="00D23B30" w:rsidRPr="00ED25E8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ED25E8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65ACDF40" w14:textId="7BA00E6C" w:rsidR="00ED25E8" w:rsidRPr="00ED25E8" w:rsidRDefault="00ED25E8" w:rsidP="00ED25E8">
      <w:pPr>
        <w:spacing w:line="400" w:lineRule="exact"/>
        <w:ind w:firstLineChars="200" w:firstLine="480"/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</w:pPr>
      <w:r w:rsidRPr="00ED25E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依据</w:t>
      </w:r>
      <w:r w:rsidRPr="00ED25E8">
        <w:rPr>
          <w:rFonts w:ascii="宋体" w:eastAsia="宋体" w:hAnsi="宋体" w:cs="宋体"/>
          <w:color w:val="0D0D0D" w:themeColor="text1" w:themeTint="F2"/>
          <w:kern w:val="0"/>
          <w:sz w:val="24"/>
        </w:rPr>
        <w:t>JJF1343-2012[</w:t>
      </w:r>
      <w:r w:rsidRPr="00ED25E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标准物质定值的通</w:t>
      </w:r>
      <w:r w:rsidRPr="00ED25E8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⽤</w:t>
      </w:r>
      <w:r w:rsidRPr="00ED25E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原则及统计学原理</w:t>
      </w:r>
      <w:r w:rsidRPr="00ED25E8">
        <w:rPr>
          <w:rFonts w:ascii="宋体" w:eastAsia="宋体" w:hAnsi="宋体" w:cs="宋体"/>
          <w:color w:val="0D0D0D" w:themeColor="text1" w:themeTint="F2"/>
          <w:kern w:val="0"/>
          <w:sz w:val="24"/>
        </w:rPr>
        <w:t>],</w:t>
      </w:r>
      <w:r w:rsidRPr="00ED25E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对分装后的样品进</w:t>
      </w:r>
      <w:r w:rsidRPr="00ED25E8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⾏</w:t>
      </w:r>
      <w:r w:rsidRPr="00ED25E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随机抽样</w:t>
      </w:r>
      <w:r w:rsidRPr="00ED25E8">
        <w:rPr>
          <w:rFonts w:ascii="宋体" w:eastAsia="宋体" w:hAnsi="宋体" w:cs="宋体"/>
          <w:color w:val="0D0D0D" w:themeColor="text1" w:themeTint="F2"/>
          <w:kern w:val="0"/>
          <w:sz w:val="24"/>
        </w:rPr>
        <w:t>,</w:t>
      </w:r>
      <w:r w:rsidRPr="00ED25E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对溶液浓度进</w:t>
      </w:r>
      <w:r w:rsidRPr="00ED25E8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⾏</w:t>
      </w:r>
      <w:r w:rsidRPr="00ED25E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均匀性检验,稳定性考察。结果表明,本标准物质均匀性,稳定性良好。</w:t>
      </w:r>
    </w:p>
    <w:p w14:paraId="37F2E09F" w14:textId="757679A8" w:rsidR="00ED25E8" w:rsidRPr="00ED25E8" w:rsidRDefault="00ED25E8" w:rsidP="00ED25E8">
      <w:pPr>
        <w:spacing w:line="400" w:lineRule="exact"/>
        <w:rPr>
          <w:rFonts w:ascii="宋体" w:eastAsia="宋体" w:hAnsi="宋体" w:cs="宋体"/>
          <w:color w:val="0D0D0D" w:themeColor="text1" w:themeTint="F2"/>
          <w:kern w:val="0"/>
          <w:sz w:val="24"/>
        </w:rPr>
      </w:pPr>
      <w:r w:rsidRPr="00ED25E8">
        <w:rPr>
          <w:rFonts w:ascii="宋体" w:eastAsia="宋体" w:hAnsi="宋体" w:cs="宋体"/>
          <w:color w:val="0D0D0D" w:themeColor="text1" w:themeTint="F2"/>
          <w:kern w:val="0"/>
          <w:sz w:val="24"/>
        </w:rPr>
        <w:t xml:space="preserve"> </w:t>
      </w:r>
      <w:r w:rsidRPr="00ED25E8">
        <w:rPr>
          <w:rFonts w:ascii="宋体" w:eastAsia="宋体" w:hAnsi="宋体" w:cs="宋体"/>
          <w:color w:val="0D0D0D" w:themeColor="text1" w:themeTint="F2"/>
          <w:kern w:val="0"/>
          <w:sz w:val="24"/>
        </w:rPr>
        <w:t xml:space="preserve"> </w:t>
      </w:r>
      <w:r w:rsidRPr="00ED25E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本标准物质量值</w:t>
      </w:r>
      <w:r w:rsidRPr="00ED25E8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⾃</w:t>
      </w:r>
      <w:r w:rsidRPr="00ED25E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定值</w:t>
      </w:r>
      <w:r w:rsidRPr="00ED25E8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⽇</w:t>
      </w:r>
      <w:r w:rsidRPr="00ED25E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期起</w:t>
      </w:r>
      <w:r w:rsidRPr="00ED25E8">
        <w:rPr>
          <w:rFonts w:ascii="宋体" w:eastAsia="宋体" w:hAnsi="宋体" w:cs="宋体"/>
          <w:color w:val="0D0D0D" w:themeColor="text1" w:themeTint="F2"/>
          <w:kern w:val="0"/>
          <w:sz w:val="24"/>
        </w:rPr>
        <w:t>,</w:t>
      </w:r>
      <w:r w:rsidRPr="00ED25E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有效期</w:t>
      </w:r>
      <w:r w:rsidRPr="00ED25E8">
        <w:rPr>
          <w:rFonts w:ascii="宋体" w:eastAsia="宋体" w:hAnsi="宋体" w:cs="宋体"/>
          <w:color w:val="0D0D0D" w:themeColor="text1" w:themeTint="F2"/>
          <w:kern w:val="0"/>
          <w:sz w:val="24"/>
        </w:rPr>
        <w:t>32</w:t>
      </w:r>
      <w:r w:rsidRPr="00ED25E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个</w:t>
      </w:r>
      <w:r w:rsidRPr="00ED25E8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⽉</w:t>
      </w:r>
      <w:r w:rsidRPr="00ED25E8">
        <w:rPr>
          <w:rFonts w:ascii="宋体" w:eastAsia="宋体" w:hAnsi="宋体" w:cs="宋体"/>
          <w:color w:val="0D0D0D" w:themeColor="text1" w:themeTint="F2"/>
          <w:kern w:val="0"/>
          <w:sz w:val="24"/>
        </w:rPr>
        <w:t xml:space="preserve">, </w:t>
      </w:r>
      <w:r w:rsidRPr="00ED25E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研制单位将继续跟踪监测该标准物质的稳定性</w:t>
      </w:r>
      <w:r w:rsidRPr="00ED25E8">
        <w:rPr>
          <w:rFonts w:ascii="宋体" w:eastAsia="宋体" w:hAnsi="宋体" w:cs="宋体"/>
          <w:color w:val="0D0D0D" w:themeColor="text1" w:themeTint="F2"/>
          <w:kern w:val="0"/>
          <w:sz w:val="24"/>
        </w:rPr>
        <w:t>,</w:t>
      </w:r>
      <w:r w:rsidRPr="00ED25E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有效期内如发现量值变化</w:t>
      </w:r>
      <w:r w:rsidRPr="00ED25E8">
        <w:rPr>
          <w:rFonts w:ascii="宋体" w:eastAsia="宋体" w:hAnsi="宋体" w:cs="宋体"/>
          <w:color w:val="0D0D0D" w:themeColor="text1" w:themeTint="F2"/>
          <w:kern w:val="0"/>
          <w:sz w:val="24"/>
        </w:rPr>
        <w:t>,</w:t>
      </w:r>
      <w:r w:rsidRPr="00ED25E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将及时通知</w:t>
      </w:r>
      <w:r w:rsidRPr="00ED25E8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⽤⼾</w:t>
      </w:r>
      <w:r w:rsidRPr="00ED25E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。</w:t>
      </w:r>
    </w:p>
    <w:p w14:paraId="43325530" w14:textId="0570156E" w:rsidR="00D23B30" w:rsidRPr="00ED25E8" w:rsidRDefault="00000000" w:rsidP="00ED25E8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ED25E8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7CFAF916" w14:textId="1AE80A60" w:rsidR="00D23B30" w:rsidRPr="00ED25E8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ED25E8">
        <w:rPr>
          <w:rFonts w:ascii="宋体" w:eastAsia="宋体" w:hAnsi="宋体" w:cs="宋体" w:hint="eastAsia"/>
          <w:color w:val="0D0D0D" w:themeColor="text1" w:themeTint="F2"/>
          <w:sz w:val="24"/>
        </w:rPr>
        <w:t>1.包装: 本标准物质采用硼硅酸盐玻璃安瓿瓶包装，约</w:t>
      </w:r>
      <w:r w:rsidR="00ED25E8" w:rsidRPr="00ED25E8">
        <w:rPr>
          <w:rFonts w:ascii="宋体" w:eastAsia="宋体" w:hAnsi="宋体" w:cs="宋体"/>
          <w:color w:val="0D0D0D" w:themeColor="text1" w:themeTint="F2"/>
          <w:sz w:val="24"/>
        </w:rPr>
        <w:t>5</w:t>
      </w:r>
      <w:r w:rsidRPr="00ED25E8">
        <w:rPr>
          <w:rFonts w:ascii="宋体" w:eastAsia="宋体" w:hAnsi="宋体" w:cs="宋体" w:hint="eastAsia"/>
          <w:color w:val="0D0D0D" w:themeColor="text1" w:themeTint="F2"/>
          <w:sz w:val="24"/>
        </w:rPr>
        <w:t xml:space="preserve"> mL/支，移取或稀</w:t>
      </w:r>
      <w:r w:rsidRPr="00ED25E8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释时请以移液管量取为准。</w:t>
      </w:r>
    </w:p>
    <w:p w14:paraId="4332C6D0" w14:textId="77777777" w:rsidR="00D23B30" w:rsidRPr="00ED25E8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ED25E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2.运输和贮存: </w:t>
      </w:r>
      <w:r w:rsidRPr="00ED25E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常温运输</w:t>
      </w:r>
      <w:r w:rsidRPr="00ED25E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,运输时应避免挤压,碰撞；冷</w:t>
      </w:r>
      <w:r w:rsidRPr="00ED25E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藏</w:t>
      </w:r>
      <w:r w:rsidRPr="00ED25E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、</w:t>
      </w:r>
      <w:r w:rsidRPr="00ED25E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ED25E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条件下贮存。</w:t>
      </w:r>
    </w:p>
    <w:p w14:paraId="0E02034A" w14:textId="77777777" w:rsidR="00D23B30" w:rsidRPr="00ED25E8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ED25E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3.使用: </w:t>
      </w:r>
      <w:r w:rsidRPr="00ED25E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启封前于室温（20±3℃）平衡，并充分摇匀。安瓿瓶一经打开，应立即使用，不可</w:t>
      </w:r>
      <w:proofErr w:type="gramStart"/>
      <w:r w:rsidRPr="00ED25E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再次熔封后作</w:t>
      </w:r>
      <w:proofErr w:type="gramEnd"/>
      <w:r w:rsidRPr="00ED25E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为标准物质使用。</w:t>
      </w:r>
    </w:p>
    <w:p w14:paraId="7E44ECAB" w14:textId="77777777" w:rsidR="00D23B30" w:rsidRDefault="00D23B30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35386491" w14:textId="77777777" w:rsidR="00D23B30" w:rsidRDefault="00000000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4F76DFAC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1E6FB0E3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3DE1C16B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18C5EE41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7C51F8EB" w14:textId="77777777" w:rsidR="00D23B30" w:rsidRDefault="00D23B30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6FC7503F" w14:textId="77777777" w:rsidR="00D23B30" w:rsidRDefault="00000000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AAF3A4" wp14:editId="5451B0F8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4C8C217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14CAAF58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3EB58548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54C6EB7A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6E449CBB" w14:textId="77777777" w:rsidR="00D23B30" w:rsidRDefault="00D23B3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7AAF3A4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34C8C217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14CAAF58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3EB58548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54C6EB7A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6E449CBB" w14:textId="77777777" w:rsidR="00D23B30" w:rsidRDefault="00D23B30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5CFF047E" wp14:editId="3E5C2CEA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E6AE9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5D384762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5317532A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40DE66EC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2F1F3E75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5CABD65C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474B68AE" w14:textId="77777777" w:rsidR="00D23B30" w:rsidRDefault="00D23B30">
      <w:pPr>
        <w:rPr>
          <w:rFonts w:ascii="宋体" w:eastAsia="宋体" w:hAnsi="宋体" w:cs="宋体"/>
          <w:sz w:val="24"/>
        </w:rPr>
      </w:pPr>
    </w:p>
    <w:sectPr w:rsidR="00D23B3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2FFC19" w14:textId="77777777" w:rsidR="00AC55D2" w:rsidRDefault="00AC55D2">
      <w:pPr>
        <w:spacing w:line="240" w:lineRule="auto"/>
      </w:pPr>
      <w:r>
        <w:separator/>
      </w:r>
    </w:p>
  </w:endnote>
  <w:endnote w:type="continuationSeparator" w:id="0">
    <w:p w14:paraId="787B31B4" w14:textId="77777777" w:rsidR="00AC55D2" w:rsidRDefault="00AC55D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CBCAB" w14:textId="77777777" w:rsidR="00AC55D2" w:rsidRDefault="00AC55D2">
      <w:pPr>
        <w:spacing w:after="0"/>
      </w:pPr>
      <w:r>
        <w:separator/>
      </w:r>
    </w:p>
  </w:footnote>
  <w:footnote w:type="continuationSeparator" w:id="0">
    <w:p w14:paraId="6298F12E" w14:textId="77777777" w:rsidR="00AC55D2" w:rsidRDefault="00AC55D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274F95"/>
    <w:rsid w:val="004A2DF7"/>
    <w:rsid w:val="004D0771"/>
    <w:rsid w:val="004E4ABC"/>
    <w:rsid w:val="00652596"/>
    <w:rsid w:val="00870DD5"/>
    <w:rsid w:val="008D5985"/>
    <w:rsid w:val="009518C5"/>
    <w:rsid w:val="00A10FC9"/>
    <w:rsid w:val="00AC55D2"/>
    <w:rsid w:val="00B15AA5"/>
    <w:rsid w:val="00D23B30"/>
    <w:rsid w:val="00D52787"/>
    <w:rsid w:val="00E27895"/>
    <w:rsid w:val="00E507AF"/>
    <w:rsid w:val="00E8473F"/>
    <w:rsid w:val="00ED25E8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2B9BABBE"/>
  <w15:docId w15:val="{EA7C75A7-F20F-4015-BDD2-F8238CD0E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000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168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2022-07-21T06:37:00Z</dcterms:created>
  <dcterms:modified xsi:type="dcterms:W3CDTF">2022-07-21T06:37:00Z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