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3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B64027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bookmarkStart w:id="0" w:name="_GoBack"/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6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3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600" w:lineRule="exact"/>
        <w:ind w:firstLine="300" w:firstLineChars="100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24</w:t>
      </w: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种</w:t>
      </w:r>
      <w:r>
        <w:rPr>
          <w:rFonts w:hint="eastAsia" w:ascii="微软雅黑" w:hAnsi="微软雅黑" w:eastAsia="微软雅黑" w:cs="微软雅黑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⾦</w:t>
      </w:r>
      <w:r>
        <w:rPr>
          <w:rFonts w:hint="eastAsia" w:ascii="宋体" w:hAnsi="宋体" w:eastAsia="宋体" w:cs="宋体"/>
          <w:color w:val="0D0D0D" w:themeColor="text1" w:themeTint="F2"/>
          <w:sz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属混标</w:t>
      </w:r>
      <w:r>
        <w:rPr>
          <w:rFonts w:ascii="宋体" w:hAnsi="宋体" w:eastAsia="宋体" w:cs="宋体"/>
          <w:color w:val="FF0000"/>
          <w:sz w:val="30"/>
          <w:lang w:val="en-US" w:eastAsia="zh-CN"/>
        </w:rPr>
        <w:cr/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1602740</wp:posOffset>
            </wp:positionH>
            <wp:positionV relativeFrom="paragraph">
              <wp:posOffset>212725</wp:posOffset>
            </wp:positionV>
            <wp:extent cx="1703070" cy="1499870"/>
            <wp:effectExtent l="0" t="0" r="1143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>
                      <a:clrChange>
                        <a:clrFrom>
                          <a:srgbClr val="FAFAFA"/>
                        </a:clrFrom>
                        <a:clrTo>
                          <a:srgbClr val="FAFAFA">
                            <a:alpha val="0"/>
                          </a:srgbClr>
                        </a:clrTo>
                      </a:clrChange>
                    </a:blip>
                    <a:srcRect l="14973" t="20264" r="18582" b="29427"/>
                    <a:stretch>
                      <a:fillRect/>
                    </a:stretch>
                  </pic:blipFill>
                  <pic:spPr>
                    <a:xfrm>
                      <a:off x="0" y="0"/>
                      <a:ext cx="1703070" cy="149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3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上海源叶生物科技有限公司</w:t>
      </w:r>
    </w:p>
    <w:p>
      <w:pPr>
        <w:pStyle w:val="13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pStyle w:val="13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批  </w:t>
      </w:r>
      <w:r>
        <w:rPr>
          <w:rFonts w:eastAsia="宋体" w:cs="宋体" w:asciiTheme="minorHAnsi" w:hAnsiTheme="minorHAnsi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号:  O21IB229484</w:t>
      </w:r>
    </w:p>
    <w:p>
      <w:pPr>
        <w:pStyle w:val="13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定值日期:  202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3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08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02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日</w:t>
      </w:r>
    </w:p>
    <w:p>
      <w:pPr>
        <w:pStyle w:val="13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有效期至:  202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5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02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月</w:t>
      </w:r>
      <w:r>
        <w:rPr>
          <w:rFonts w:hint="eastAsia" w:ascii="宋体" w:hAnsi="宋体" w:eastAsia="宋体" w:cs="宋体"/>
          <w:color w:val="0D0D0D" w:themeColor="text1" w:themeTint="F2"/>
          <w:sz w:val="27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01 </w:t>
      </w:r>
      <w:r>
        <w:rPr>
          <w:rFonts w:hint="eastAsia" w:ascii="宋体" w:hAnsi="宋体" w:eastAsia="宋体" w:cs="宋体"/>
          <w:color w:val="0D0D0D" w:themeColor="text1" w:themeTint="F2"/>
          <w:sz w:val="27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本标准物质主要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于测量仪器校准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分析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⽅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法确认与评价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测量过程质量控制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也可作为标准储备溶液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通过逐级稀释配制成各种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⼯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作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标准溶液。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本标准物质适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于电感耦合等离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⼦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体发射光谱法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(ICP-OES),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电感耦合等离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⼦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体质谱法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(ICP-MS),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原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⼦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吸收光谱法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(AAS)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等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⽅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法分析测试使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。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一、样品制备</w:t>
      </w:r>
    </w:p>
    <w:p>
      <w:pPr>
        <w:pStyle w:val="12"/>
        <w:autoSpaceDE w:val="0"/>
        <w:autoSpaceDN w:val="0"/>
        <w:adjustRightInd w:val="0"/>
        <w:spacing w:after="0" w:line="400" w:lineRule="exact"/>
        <w:ind w:firstLine="480" w:firstLineChars="200"/>
        <w:jc w:val="left"/>
        <w:rPr>
          <w:rFonts w:ascii="宋体" w:hAnsi="宋体" w:eastAsia="宋体" w:cs="宋体"/>
          <w:color w:val="FF0000"/>
          <w:kern w:val="2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本标准物质以纯度经准确定值的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⾼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纯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⾦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属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优级纯硝酸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优级纯盐酸和符合国家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⼀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级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⽔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标准的纯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⽔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为原料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在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(20±3)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℃的条件下采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重量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-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容量法准确配制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⽽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成。</w:t>
      </w:r>
      <w:r>
        <w:rPr>
          <w:rFonts w:hint="eastAsia" w:ascii="宋体" w:hAnsi="宋体" w:eastAsia="宋体" w:cs="宋体"/>
          <w:color w:val="FF0000"/>
          <w:kern w:val="2"/>
          <w:sz w:val="24"/>
          <w:szCs w:val="24"/>
          <w:lang w:val="en-US" w:eastAsia="zh-CN"/>
        </w:rPr>
        <w:t xml:space="preserve"> 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二、</w:t>
      </w: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溯源性及定值方法</w:t>
      </w:r>
    </w:p>
    <w:p>
      <w:pPr>
        <w:pStyle w:val="12"/>
        <w:autoSpaceDE w:val="0"/>
        <w:autoSpaceDN w:val="0"/>
        <w:adjustRightInd w:val="0"/>
        <w:spacing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本标准物质以配制值作为标准值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采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电感耦合等离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⼦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体发射光谱法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(ICP-OES)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进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⾏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量值核对。通过使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满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⾜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计量学特性要求的制备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⽅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法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测量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⽅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法和计量器具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保证标准物质的量值溯源性。</w:t>
      </w:r>
      <w:r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8"/>
          <w:szCs w:val="28"/>
          <w:lang w:val="ru-RU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三、特性量值及不确定度</w:t>
      </w:r>
    </w:p>
    <w:tbl>
      <w:tblPr>
        <w:tblStyle w:val="6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1417"/>
        <w:gridCol w:w="1843"/>
        <w:gridCol w:w="3260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编号</w:t>
            </w: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名称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标准值（</w:t>
            </w:r>
            <w:r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m</w:t>
            </w: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g/L）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相对扩展不确定度（%）(k=2)</w:t>
            </w:r>
          </w:p>
        </w:tc>
        <w:tc>
          <w:tcPr>
            <w:tcW w:w="1701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基体(V/V)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restart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B64027</w:t>
            </w: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锂(Li)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restart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20%硝酸 +10%盐酸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铍(Be)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硼(B)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镁(Mg)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铝(Al)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钛(Ti)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钒(V)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铬(Cr)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锰(Mn)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铁(Fe)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钴(Co)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镍(Ni)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 xml:space="preserve">铜(Cu)   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锌(Zn)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镓(Ga)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砷(As)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锶(Sr)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镉(Cd)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锡(Sn)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锑(Sb)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钡(Ba)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铊(Tl)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铅(Pb)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959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  <w:tc>
          <w:tcPr>
            <w:tcW w:w="1417" w:type="dxa"/>
          </w:tcPr>
          <w:p>
            <w:pPr>
              <w:spacing w:line="400" w:lineRule="exact"/>
              <w:jc w:val="center"/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铋(Bi)</w:t>
            </w:r>
          </w:p>
        </w:tc>
        <w:tc>
          <w:tcPr>
            <w:tcW w:w="1843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100</w:t>
            </w:r>
          </w:p>
        </w:tc>
        <w:tc>
          <w:tcPr>
            <w:tcW w:w="3260" w:type="dxa"/>
          </w:tcPr>
          <w:p>
            <w:pPr>
              <w:spacing w:line="400" w:lineRule="exact"/>
              <w:jc w:val="center"/>
              <w:rPr>
                <w:rFonts w:hint="eastAsia"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  <w:r>
              <w:rPr>
                <w:rFonts w:cs="宋体" w:asciiTheme="minorEastAsia" w:hAnsiTheme="minorEastAsia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t>5</w:t>
            </w:r>
          </w:p>
        </w:tc>
        <w:tc>
          <w:tcPr>
            <w:tcW w:w="1701" w:type="dxa"/>
            <w:vMerge w:val="continue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</w:pPr>
          </w:p>
        </w:tc>
      </w:tr>
    </w:tbl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Cs w:val="21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四、均匀性检验及稳定性考察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本标准物质自定值日期起，有效期18个月，研制单位将继续监测该标准物质的稳定性，有效期内如发现量值变化，将及时通知用户。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line="400" w:lineRule="exact"/>
        <w:rPr>
          <w:rFonts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1.包装: 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: 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本标准物质采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⽤⾼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密度聚</w:t>
      </w:r>
      <w:r>
        <w:rPr>
          <w:rFonts w:hint="eastAsia" w:ascii="微软雅黑" w:hAnsi="微软雅黑" w:eastAsia="微软雅黑" w:cs="微软雅黑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⼄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烯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(HDPE)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瓶包装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,50mL/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瓶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</w:t>
      </w:r>
      <w:r>
        <w:rPr>
          <w:rFonts w:hint="eastAsia"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移取或稀释时请以移液管量取为准。</w:t>
      </w:r>
      <w:r>
        <w:rPr>
          <w:rFonts w:ascii="宋体" w:hAnsi="宋体" w:eastAsia="宋体" w:cs="宋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 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2.运输和贮存: 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常温运输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,运输时应避免挤压,碰撞；冷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藏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、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避光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条件下贮存。</w:t>
      </w:r>
    </w:p>
    <w:p>
      <w:pPr>
        <w:pStyle w:val="12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 xml:space="preserve">3.使用: </w:t>
      </w:r>
      <w:r>
        <w:rPr>
          <w:rFonts w:hint="eastAsia" w:ascii="宋体" w:hAnsi="宋体" w:eastAsia="宋体" w:cs="宋体"/>
          <w:color w:val="0D0D0D" w:themeColor="text1" w:themeTint="F2"/>
          <w:sz w:val="24"/>
          <w:szCs w:val="24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启封前于室温（20±3℃）平衡，并充分摇匀。本标准物质一经打开，应立即使用，不可再次熔封后作为标准物质使用。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技术咨询：13817923140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10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技术咨询：13817923140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10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M5NTI2NDEyOTg0Njk4NTUxZmQwNmE2YTExNGRlMWIifQ=="/>
  </w:docVars>
  <w:rsids>
    <w:rsidRoot w:val="00D52787"/>
    <w:rsid w:val="000207E0"/>
    <w:rsid w:val="000A27FD"/>
    <w:rsid w:val="000D109E"/>
    <w:rsid w:val="00274F95"/>
    <w:rsid w:val="004A2DF7"/>
    <w:rsid w:val="004F38EA"/>
    <w:rsid w:val="00870DD5"/>
    <w:rsid w:val="008D5985"/>
    <w:rsid w:val="009518C5"/>
    <w:rsid w:val="00A10FC9"/>
    <w:rsid w:val="00B15AA5"/>
    <w:rsid w:val="00D52787"/>
    <w:rsid w:val="00DB68FB"/>
    <w:rsid w:val="00DF74FA"/>
    <w:rsid w:val="00E232E9"/>
    <w:rsid w:val="00E27895"/>
    <w:rsid w:val="00E8473F"/>
    <w:rsid w:val="00F5787B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8DC7098"/>
    <w:rsid w:val="1ACB7423"/>
    <w:rsid w:val="1B9E73A9"/>
    <w:rsid w:val="208573F9"/>
    <w:rsid w:val="21B5540B"/>
    <w:rsid w:val="22B22269"/>
    <w:rsid w:val="235D2BD8"/>
    <w:rsid w:val="243D5F91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B509C"/>
    <w:rsid w:val="3E3F7458"/>
    <w:rsid w:val="3F4819C0"/>
    <w:rsid w:val="40547DBC"/>
    <w:rsid w:val="45A96F17"/>
    <w:rsid w:val="46ED5CDD"/>
    <w:rsid w:val="4D201F04"/>
    <w:rsid w:val="4D9A7C3A"/>
    <w:rsid w:val="50E964D4"/>
    <w:rsid w:val="52A2595C"/>
    <w:rsid w:val="58BA5ACA"/>
    <w:rsid w:val="597A1264"/>
    <w:rsid w:val="5D3748F8"/>
    <w:rsid w:val="5DB702D2"/>
    <w:rsid w:val="5DB85BB6"/>
    <w:rsid w:val="5EC7698C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7932863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6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5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4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qFormat/>
    <w:uiPriority w:val="0"/>
    <w:rPr>
      <w:color w:val="666666"/>
      <w:u w:val="none"/>
    </w:rPr>
  </w:style>
  <w:style w:type="character" w:styleId="9">
    <w:name w:val="Emphasis"/>
    <w:basedOn w:val="7"/>
    <w:qFormat/>
    <w:uiPriority w:val="0"/>
  </w:style>
  <w:style w:type="character" w:styleId="10">
    <w:name w:val="Hyperlink"/>
    <w:basedOn w:val="7"/>
    <w:qFormat/>
    <w:uiPriority w:val="0"/>
    <w:rPr>
      <w:color w:val="0000FF"/>
      <w:u w:val="single"/>
    </w:rPr>
  </w:style>
  <w:style w:type="character" w:styleId="11">
    <w:name w:val="HTML Cite"/>
    <w:basedOn w:val="7"/>
    <w:qFormat/>
    <w:uiPriority w:val="0"/>
  </w:style>
  <w:style w:type="paragraph" w:customStyle="1" w:styleId="12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3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4">
    <w:name w:val="页眉 字符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5">
    <w:name w:val="页脚 字符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6">
    <w:name w:val="批注框文本 字符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7">
    <w:name w:val="best"/>
    <w:basedOn w:val="7"/>
    <w:qFormat/>
    <w:uiPriority w:val="0"/>
  </w:style>
  <w:style w:type="character" w:customStyle="1" w:styleId="18">
    <w:name w:val="hdfk"/>
    <w:basedOn w:val="7"/>
    <w:qFormat/>
    <w:uiPriority w:val="0"/>
  </w:style>
  <w:style w:type="character" w:customStyle="1" w:styleId="19">
    <w:name w:val="news"/>
    <w:basedOn w:val="7"/>
    <w:qFormat/>
    <w:uiPriority w:val="0"/>
  </w:style>
  <w:style w:type="character" w:customStyle="1" w:styleId="20">
    <w:name w:val="hot2"/>
    <w:basedOn w:val="7"/>
    <w:qFormat/>
    <w:uiPriority w:val="0"/>
  </w:style>
  <w:style w:type="character" w:customStyle="1" w:styleId="21">
    <w:name w:val="spanr"/>
    <w:basedOn w:val="7"/>
    <w:qFormat/>
    <w:uiPriority w:val="0"/>
  </w:style>
  <w:style w:type="character" w:customStyle="1" w:styleId="22">
    <w:name w:val="help"/>
    <w:basedOn w:val="7"/>
    <w:qFormat/>
    <w:uiPriority w:val="0"/>
  </w:style>
  <w:style w:type="character" w:customStyle="1" w:styleId="23">
    <w:name w:val="link-span"/>
    <w:basedOn w:val="7"/>
    <w:qFormat/>
    <w:uiPriority w:val="0"/>
    <w:rPr>
      <w:color w:val="999999"/>
      <w:bdr w:val="single" w:color="999999" w:sz="12" w:space="0"/>
    </w:rPr>
  </w:style>
  <w:style w:type="character" w:customStyle="1" w:styleId="24">
    <w:name w:val="require-field"/>
    <w:basedOn w:val="7"/>
    <w:qFormat/>
    <w:uiPriority w:val="0"/>
    <w:rPr>
      <w:rFonts w:ascii="Verdana" w:hAnsi="Verdana" w:cs="Verdana"/>
      <w:color w:val="FF00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966</Words>
  <Characters>1194</Characters>
  <Lines>10</Lines>
  <Paragraphs>2</Paragraphs>
  <TotalTime>2</TotalTime>
  <ScaleCrop>false</ScaleCrop>
  <LinksUpToDate>false</LinksUpToDate>
  <CharactersWithSpaces>1235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2022-06-28T05:58:00Z</dcterms:created>
  <dc:creator>86138</dc:creator>
  <cp:lastModifiedBy>飞</cp:lastModifiedBy>
  <cp:lastPrinted>2023-01-06T06:29:00Z</cp:lastPrinted>
  <dcterms:modified xsi:type="dcterms:W3CDTF">2023-10-21T05:25:30Z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69B331DF60F84D2B81B2A41E76BAB87C_13</vt:lpwstr>
  </property>
</Properties>
</file>