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0" w:name="br1"/>
      <w:bookmarkEnd w:id="0"/>
    </w:p>
    <w:p>
      <w:pPr>
        <w:pStyle w:val="6"/>
        <w:framePr w:w="1871" w:wrap="around" w:vAnchor="margin" w:hAnchor="text" w:x="1170" w:y="199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  <w:t>Reference Material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This certificate  is designed in accordance 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Guide  31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 This reference  material (RM) was designed,produced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verified  in accordance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ISO/IEC  17025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,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 17034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a registered  quality management  system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9001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</w:t>
      </w: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Part Number</w:t>
      </w: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Expiry Date</w:t>
      </w:r>
    </w:p>
    <w:p>
      <w:pPr>
        <w:pStyle w:val="6"/>
        <w:framePr w:w="790" w:wrap="around" w:vAnchor="margin" w:hAnchor="text" w:x="249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B64028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Lot Number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Storage</w:t>
      </w:r>
    </w:p>
    <w:p>
      <w:pPr>
        <w:pStyle w:val="6"/>
        <w:framePr w:w="1092" w:wrap="around" w:vAnchor="margin" w:hAnchor="text" w:x="7861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M20HB176605</w:t>
      </w:r>
    </w:p>
    <w:p>
      <w:pPr>
        <w:pStyle w:val="6"/>
        <w:framePr w:w="1166" w:wrap="around" w:vAnchor="margin" w:hAnchor="text" w:x="2490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202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3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Sep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17</w:t>
      </w:r>
    </w:p>
    <w:p>
      <w:pPr>
        <w:pStyle w:val="6"/>
        <w:framePr w:w="1423" w:wrap="around" w:vAnchor="margin" w:hAnchor="text" w:x="5430" w:y="4149"/>
        <w:widowControl w:val="0"/>
        <w:autoSpaceDE w:val="0"/>
        <w:autoSpaceDN w:val="0"/>
        <w:adjustRightInd w:val="0"/>
        <w:spacing w:before="0" w:after="0" w:line="235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  <w:t>CERTIFIED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0" w:lineRule="exact"/>
        <w:ind w:left="353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No.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8" w:lineRule="exact"/>
        <w:ind w:left="217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Peak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Sequence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Concentration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0" w:lineRule="exact"/>
        <w:ind w:left="271" w:right="0" w:firstLine="0"/>
        <w:jc w:val="left"/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</w:pPr>
      <w:r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  <w:t>(µg/mL)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Uncertainty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0" w:lineRule="exact"/>
        <w:ind w:left="341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(%)</w:t>
      </w:r>
    </w:p>
    <w:p>
      <w:pPr>
        <w:pStyle w:val="6"/>
        <w:framePr w:w="1293" w:wrap="around" w:vAnchor="margin" w:hAnchor="text" w:x="4577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044" w:wrap="around" w:vAnchor="margin" w:hAnchor="text" w:x="6494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CAS No.</w:t>
      </w:r>
    </w:p>
    <w:p>
      <w:pPr>
        <w:pStyle w:val="6"/>
        <w:framePr w:w="370" w:wrap="around" w:vAnchor="margin" w:hAnchor="text" w:x="1882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keepNext w:val="0"/>
        <w:keepLines w:val="0"/>
        <w:framePr w:w="1110" w:wrap="around" w:vAnchor="page" w:hAnchor="text" w:x="4661" w:y="4994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</w:p>
    <w:p>
      <w:pPr>
        <w:pStyle w:val="6"/>
        <w:framePr w:w="1110" w:wrap="around" w:vAnchor="page" w:hAnchor="text" w:x="4661" w:y="4994"/>
        <w:widowControl w:val="0"/>
        <w:autoSpaceDE w:val="0"/>
        <w:autoSpaceDN w:val="0"/>
        <w:adjustRightInd w:val="0"/>
        <w:spacing w:before="0" w:after="0" w:line="300" w:lineRule="exact"/>
        <w:ind w:left="49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191" w:wrap="around" w:vAnchor="margin" w:hAnchor="text" w:x="6413" w:y="49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drawing>
          <wp:anchor distT="0" distB="0" distL="114300" distR="114300" simplePos="0" relativeHeight="251667456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6"/>
        <w:framePr w:w="370" w:wrap="around" w:vAnchor="margin" w:hAnchor="text" w:x="1882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page" w:x="3285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7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0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501" w:wrap="around" w:vAnchor="margin" w:hAnchor="text" w:x="4466" w:y="70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470" w:wrap="around" w:vAnchor="page" w:hAnchor="page" w:x="1880" w:y="649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470" w:wrap="around" w:vAnchor="margin" w:hAnchor="text" w:x="3220" w:y="76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481" w:wrap="around" w:vAnchor="margin" w:hAnchor="text" w:x="4475" w:y="9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85" w:wrap="around" w:vAnchor="page" w:hAnchor="page" w:x="3264" w:y="6477"/>
        <w:widowControl w:val="0"/>
        <w:autoSpaceDE w:val="0"/>
        <w:autoSpaceDN w:val="0"/>
        <w:adjustRightInd w:val="0"/>
        <w:spacing w:before="0" w:after="0" w:line="201" w:lineRule="exact"/>
        <w:ind w:right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121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eastAsia="zh-CN"/>
        </w:rPr>
      </w:pPr>
    </w:p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  <w:sectPr>
          <w:pgSz w:w="12240" w:h="15840"/>
          <w:pgMar w:top="0" w:right="0" w:bottom="0" w:left="0" w:header="720" w:footer="720" w:gutter="0"/>
          <w:cols w:space="720" w:num="1"/>
          <w:docGrid w:linePitch="1" w:charSpace="0"/>
        </w:sectPr>
      </w:pPr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740410</wp:posOffset>
            </wp:positionH>
            <wp:positionV relativeFrom="paragraph">
              <wp:posOffset>3119120</wp:posOffset>
            </wp:positionV>
            <wp:extent cx="6036310" cy="3018155"/>
            <wp:effectExtent l="0" t="0" r="2540" b="1079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30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1" layoutInCell="1" allowOverlap="1">
            <wp:simplePos x="0" y="0"/>
            <wp:positionH relativeFrom="page">
              <wp:posOffset>652780</wp:posOffset>
            </wp:positionH>
            <wp:positionV relativeFrom="page">
              <wp:posOffset>1256030</wp:posOffset>
            </wp:positionV>
            <wp:extent cx="6210300" cy="7743190"/>
            <wp:effectExtent l="0" t="0" r="0" b="1016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77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</w:p>
    <w:p>
      <w:pPr>
        <w:pStyle w:val="5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1" w:name="br1_0"/>
      <w:bookmarkEnd w:id="1"/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2" w:name="br1_1"/>
      <w:bookmarkEnd w:id="2"/>
    </w:p>
    <w:p>
      <w:pPr>
        <w:pStyle w:val="4"/>
        <w:framePr w:w="1093" w:wrap="around" w:vAnchor="margin" w:hAnchor="text" w:x="8078" w:y="216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Instrument</w:t>
      </w:r>
    </w:p>
    <w:p>
      <w:pPr>
        <w:pStyle w:val="4"/>
        <w:framePr w:w="1093" w:wrap="around" w:vAnchor="margin" w:hAnchor="text" w:x="8078" w:y="2160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TBQEGO+Helvetica" w:eastAsia="宋体" w:cs="Times New Roman"/>
          <w:color w:val="000000"/>
          <w:spacing w:val="0"/>
          <w:sz w:val="16"/>
          <w:lang w:val="en-US" w:eastAsia="zh-CN"/>
        </w:rPr>
        <w:t>GC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/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6"/>
          <w:lang w:val="en-US" w:eastAsia="zh-CN"/>
        </w:rPr>
        <w:t>FID</w:t>
      </w:r>
    </w:p>
    <w:p>
      <w:pPr>
        <w:pStyle w:val="4"/>
        <w:framePr w:w="3282" w:wrap="around" w:vAnchor="margin" w:hAnchor="text" w:x="2743" w:y="2256"/>
        <w:widowControl w:val="0"/>
        <w:autoSpaceDE w:val="0"/>
        <w:autoSpaceDN w:val="0"/>
        <w:adjustRightInd w:val="0"/>
        <w:spacing w:before="0" w:after="0" w:line="268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  <w:t>C H R O M A T O G R A M</w:t>
      </w:r>
    </w:p>
    <w:p>
      <w:pPr>
        <w:pStyle w:val="4"/>
        <w:framePr w:w="2469" w:wrap="around" w:vAnchor="margin" w:hAnchor="text" w:x="8078" w:y="2629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Column</w:t>
      </w:r>
    </w:p>
    <w:p>
      <w:pPr>
        <w:pStyle w:val="4"/>
        <w:framePr w:w="2469" w:wrap="around" w:vAnchor="margin" w:hAnchor="text" w:x="8078" w:y="2629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HP-5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(3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0m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×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0.32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mm</w:t>
      </w: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x0.25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µm)</w:t>
      </w:r>
    </w:p>
    <w:p>
      <w:pPr>
        <w:pStyle w:val="4"/>
        <w:framePr w:w="1404" w:wrap="around" w:vAnchor="margin" w:hAnchor="text" w:x="8078" w:y="3097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LVIOUE+Helvetica-BoldOblique" w:hAnsi="Calibri" w:eastAsia="Calibri" w:cs="Times New Roman"/>
          <w:b/>
          <w:i/>
          <w:color w:val="000000"/>
          <w:spacing w:val="0"/>
          <w:sz w:val="16"/>
          <w:lang w:val="en-US"/>
        </w:rPr>
      </w:pPr>
      <w:r>
        <w:rPr>
          <w:rStyle w:val="3"/>
          <w:rFonts w:hint="eastAsia" w:ascii="LVIOUE+Helvetica-BoldOblique" w:eastAsia="宋体" w:cs="Times New Roman"/>
          <w:b/>
          <w:i/>
          <w:color w:val="000000"/>
          <w:spacing w:val="0"/>
          <w:sz w:val="16"/>
          <w:lang w:val="en-US" w:eastAsia="zh-CN"/>
        </w:rPr>
        <w:t>Injection Temp</w:t>
      </w:r>
    </w:p>
    <w:p>
      <w:pPr>
        <w:pStyle w:val="4"/>
        <w:framePr w:w="1404" w:wrap="around" w:vAnchor="margin" w:hAnchor="text" w:x="8078" w:y="3097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300</w:t>
      </w:r>
      <w:r>
        <w:rPr>
          <w:rStyle w:val="3"/>
          <w:rFonts w:ascii="TBQEGO+Helvetica" w:hAnsi="TBQEGO+Helvetica" w:eastAsia="Calibri" w:cs="TBQEGO+Helvetica"/>
          <w:color w:val="000000"/>
          <w:spacing w:val="0"/>
          <w:sz w:val="16"/>
        </w:rPr>
        <w:t>°C</w:t>
      </w:r>
    </w:p>
    <w:p>
      <w:pPr>
        <w:pStyle w:val="4"/>
        <w:framePr w:w="1395" w:wrap="around" w:vAnchor="margin" w:hAnchor="text" w:x="8078" w:y="3566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LVIOUE+Helvetica-BoldOblique" w:hAnsi="Calibri" w:eastAsia="宋体" w:cs="Times New Roman"/>
          <w:b/>
          <w:i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LVIOUE+Helvetica-BoldOblique" w:eastAsia="宋体" w:cs="Times New Roman"/>
          <w:b/>
          <w:i/>
          <w:color w:val="000000"/>
          <w:spacing w:val="0"/>
          <w:sz w:val="16"/>
          <w:lang w:val="en-US" w:eastAsia="zh-CN"/>
        </w:rPr>
        <w:t>Detector Temp</w:t>
      </w:r>
    </w:p>
    <w:p>
      <w:pPr>
        <w:pStyle w:val="4"/>
        <w:framePr w:w="1395" w:wrap="around" w:vAnchor="margin" w:hAnchor="text" w:x="8078" w:y="3566"/>
        <w:widowControl w:val="0"/>
        <w:autoSpaceDE w:val="0"/>
        <w:autoSpaceDN w:val="0"/>
        <w:adjustRightInd w:val="0"/>
        <w:spacing w:before="0" w:after="0" w:line="208" w:lineRule="exact"/>
        <w:ind w:left="0" w:right="0" w:firstLine="0"/>
        <w:jc w:val="left"/>
        <w:rPr>
          <w:rStyle w:val="3"/>
          <w:rFonts w:hint="default" w:ascii="TBQEGO+Helvetica" w:hAnsi="TBQEGO+Helvetica" w:eastAsia="Calibri" w:cs="TBQEGO+Helvetica"/>
          <w:color w:val="000000"/>
          <w:spacing w:val="0"/>
          <w:sz w:val="16"/>
          <w:lang w:val="en-US"/>
        </w:rPr>
      </w:pPr>
      <w:r>
        <w:rPr>
          <w:rStyle w:val="3"/>
          <w:rFonts w:hint="eastAsia" w:ascii="TBQEGO+Helvetica" w:hAnsi="TBQEGO+Helvetica" w:eastAsia="宋体" w:cs="TBQEGO+Helvetica"/>
          <w:color w:val="000000"/>
          <w:spacing w:val="0"/>
          <w:sz w:val="16"/>
          <w:lang w:val="en-US" w:eastAsia="zh-CN"/>
        </w:rPr>
        <w:t>320℃</w:t>
      </w:r>
    </w:p>
    <w:p>
      <w:pPr>
        <w:pStyle w:val="4"/>
        <w:framePr w:w="2648" w:h="485" w:hRule="exact" w:wrap="around" w:vAnchor="margin" w:hAnchor="text" w:x="8078" w:y="403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</w:pP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Method Details</w:t>
      </w:r>
    </w:p>
    <w:p>
      <w:pPr>
        <w:pStyle w:val="4"/>
        <w:framePr w:w="2648" w:h="485" w:hRule="exact" w:wrap="around" w:vAnchor="margin" w:hAnchor="text" w:x="8078" w:y="403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LVIOUE+Helvetica-BoldOblique" w:hAnsi="Calibri" w:eastAsia="宋体" w:cs="Times New Roman"/>
          <w:b w:val="0"/>
          <w:bCs/>
          <w:i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LVIOUE+Helvetica-BoldOblique" w:eastAsia="宋体" w:cs="Times New Roman"/>
          <w:b w:val="0"/>
          <w:bCs/>
          <w:i/>
          <w:color w:val="000000"/>
          <w:spacing w:val="0"/>
          <w:sz w:val="16"/>
          <w:lang w:val="en-US" w:eastAsia="zh-CN"/>
        </w:rPr>
        <w:t>100℃，5℃/min→320℃（10min）</w:t>
      </w:r>
    </w:p>
    <w:p>
      <w:pPr>
        <w:pStyle w:val="4"/>
        <w:framePr w:w="1400" w:wrap="around" w:vAnchor="margin" w:hAnchor="text" w:x="1170" w:y="525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Intended Use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This RM is intended  for use in a  laboratory as a calibration  and quality control  standard or in method  development  for analytical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techniques.</w:t>
      </w:r>
    </w:p>
    <w:p>
      <w:pPr>
        <w:pStyle w:val="4"/>
        <w:framePr w:w="1260" w:wrap="around" w:vAnchor="margin" w:hAnchor="text" w:x="1170" w:y="6207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Uncertainty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The certified  value(s) and uncertainty(ies)  are determined  in accordance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with  an 95% confidence  level (k=2).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Uncertainty is  based on the Total  Combined Uncertainty,  including uncertainties  of preparation,  purity of neat materials,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homogeneity,  stability testing.</w:t>
      </w:r>
    </w:p>
    <w:p>
      <w:pPr>
        <w:pStyle w:val="4"/>
        <w:framePr w:w="1270" w:wrap="around" w:vAnchor="margin" w:hAnchor="text" w:x="1170" w:y="7433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Traceability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used for gravimetric  measurements are  calibrated with weights  traceable to the  national standards.  The calibration of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is verified annually  by an external accredited  calibration service.  This analysis method  has been verified  using an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approach consistent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17034:2016 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&amp;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ISO 17025:2017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.</w:t>
      </w:r>
    </w:p>
    <w:p>
      <w:pPr>
        <w:pStyle w:val="4"/>
        <w:framePr w:w="1410" w:wrap="around" w:vAnchor="margin" w:hAnchor="text" w:x="1170" w:y="8659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Homogeneity</w:t>
      </w:r>
    </w:p>
    <w:p>
      <w:pPr>
        <w:pStyle w:val="4"/>
        <w:framePr w:w="10336" w:wrap="around" w:vAnchor="margin" w:hAnchor="text" w:x="1170" w:y="898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Random replicate  samples of the  final packaged RM  have been analysed  to prove homogeneity  consistent with ISO  17034.</w:t>
      </w:r>
    </w:p>
    <w:p>
      <w:pPr>
        <w:pStyle w:val="4"/>
        <w:framePr w:w="940" w:wrap="around" w:vAnchor="margin" w:hAnchor="text" w:x="1170" w:y="934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Storage</w:t>
      </w:r>
    </w:p>
    <w:p>
      <w:pPr>
        <w:pStyle w:val="4"/>
        <w:framePr w:w="6908" w:wrap="around" w:vAnchor="margin" w:hAnchor="text" w:x="1170" w:y="9663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2432685</wp:posOffset>
            </wp:positionH>
            <wp:positionV relativeFrom="paragraph">
              <wp:posOffset>18415</wp:posOffset>
            </wp:positionV>
            <wp:extent cx="1862455" cy="1862455"/>
            <wp:effectExtent l="0" t="0" r="4445" b="0"/>
            <wp:wrapNone/>
            <wp:docPr id="16" name="图片 17" descr="334173196152524175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33417319615252417520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RM should  be stored in the original  sealed bottle  at the indicated temperature.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CERTIFICATE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426" w:lineRule="exact"/>
        <w:ind w:left="320" w:right="0" w:firstLine="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202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2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Mar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18</w:t>
      </w:r>
      <w:bookmarkStart w:id="3" w:name="_GoBack"/>
      <w:bookmarkEnd w:id="3"/>
    </w:p>
    <w:p>
      <w:pPr>
        <w:pStyle w:val="4"/>
        <w:framePr w:w="540" w:wrap="around" w:vAnchor="margin" w:hAnchor="text" w:x="331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ON</w:t>
      </w:r>
    </w:p>
    <w:p>
      <w:pPr>
        <w:pStyle w:val="4"/>
        <w:framePr w:w="540" w:wrap="around" w:vAnchor="margin" w:hAnchor="text" w:x="522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QC</w:t>
      </w:r>
    </w:p>
    <w:p>
      <w:pPr>
        <w:pStyle w:val="4"/>
        <w:framePr w:w="1320" w:wrap="around" w:vAnchor="margin" w:hAnchor="text" w:x="569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SIGNATURE</w:t>
      </w:r>
    </w:p>
    <w:p>
      <w:pPr>
        <w:pStyle w:val="4"/>
        <w:framePr w:w="1260" w:wrap="around" w:vAnchor="margin" w:hAnchor="text" w:x="8716" w:y="1112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RM Release</w:t>
      </w:r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</w:pPr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697865</wp:posOffset>
            </wp:positionH>
            <wp:positionV relativeFrom="paragraph">
              <wp:posOffset>1473200</wp:posOffset>
            </wp:positionV>
            <wp:extent cx="4224655" cy="1527175"/>
            <wp:effectExtent l="0" t="0" r="4445" b="15875"/>
            <wp:wrapNone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465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3389630</wp:posOffset>
            </wp:positionH>
            <wp:positionV relativeFrom="paragraph">
              <wp:posOffset>6978650</wp:posOffset>
            </wp:positionV>
            <wp:extent cx="525145" cy="269875"/>
            <wp:effectExtent l="0" t="0" r="8255" b="15875"/>
            <wp:wrapNone/>
            <wp:docPr id="17" name="图片 16" descr="650828071152524175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65082807115252417520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1190625</wp:posOffset>
            </wp:positionV>
            <wp:extent cx="6210300" cy="21590"/>
            <wp:effectExtent l="0" t="0" r="0" b="698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3212465</wp:posOffset>
            </wp:positionV>
            <wp:extent cx="6210300" cy="4159885"/>
            <wp:effectExtent l="0" t="0" r="0" b="1206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1418590</wp:posOffset>
            </wp:positionV>
            <wp:extent cx="28575" cy="28575"/>
            <wp:effectExtent l="0" t="0" r="9525" b="952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1716405</wp:posOffset>
            </wp:positionV>
            <wp:extent cx="28575" cy="28575"/>
            <wp:effectExtent l="0" t="0" r="9525" b="9525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2014220</wp:posOffset>
            </wp:positionV>
            <wp:extent cx="28575" cy="28575"/>
            <wp:effectExtent l="0" t="0" r="9525" b="9525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2312035</wp:posOffset>
            </wp:positionV>
            <wp:extent cx="28575" cy="28575"/>
            <wp:effectExtent l="0" t="0" r="9525" b="9525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1" locked="1" layoutInCell="1" allowOverlap="1">
            <wp:simplePos x="0" y="0"/>
            <wp:positionH relativeFrom="page">
              <wp:posOffset>5071745</wp:posOffset>
            </wp:positionH>
            <wp:positionV relativeFrom="page">
              <wp:posOffset>2609215</wp:posOffset>
            </wp:positionV>
            <wp:extent cx="28575" cy="28575"/>
            <wp:effectExtent l="0" t="0" r="9525" b="9525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  <w:r>
        <w:drawing>
          <wp:anchor distT="0" distB="0" distL="114300" distR="114300" simplePos="0" relativeHeight="251668480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2240" w:h="15840"/>
      <w:pgMar w:top="0" w:right="0" w:bottom="0" w:left="0" w:header="720" w:footer="720" w:gutter="0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JHIHLU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GBTVQP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AUPKEA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VIOUE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TBQEGO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TVVIII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A77B3E"/>
    <w:rsid w:val="09E006A5"/>
    <w:rsid w:val="0C1A2D76"/>
    <w:rsid w:val="121A72A3"/>
    <w:rsid w:val="131B20BD"/>
    <w:rsid w:val="19870EAF"/>
    <w:rsid w:val="1C2E4F2F"/>
    <w:rsid w:val="259B6C30"/>
    <w:rsid w:val="3FE00F8B"/>
    <w:rsid w:val="40896B8D"/>
    <w:rsid w:val="42DD6372"/>
    <w:rsid w:val="43C72DD2"/>
    <w:rsid w:val="48F4469D"/>
    <w:rsid w:val="49F70DB6"/>
    <w:rsid w:val="4C944F0A"/>
    <w:rsid w:val="4F94620C"/>
    <w:rsid w:val="5D220A3A"/>
    <w:rsid w:val="632C40F1"/>
    <w:rsid w:val="6DAD3B00"/>
    <w:rsid w:val="78244F7A"/>
    <w:rsid w:val="7AD866E0"/>
    <w:rsid w:val="7E6075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_2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5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6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2</Pages>
  <Words>252</Words>
  <Characters>1426</Characters>
  <Lines>1</Lines>
  <Paragraphs>1</Paragraphs>
  <TotalTime>6</TotalTime>
  <ScaleCrop>false</ScaleCrop>
  <LinksUpToDate>false</LinksUpToDate>
  <CharactersWithSpaces>1674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2021-07-28T03:48:00Z</dcterms:created>
  <dc:creator>29006</dc:creator>
  <cp:lastModifiedBy>夢心屬</cp:lastModifiedBy>
  <dcterms:modified xsi:type="dcterms:W3CDTF">2022-05-24T04:49:32Z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9A80C4D2A5DD41FA99263005085F1E22</vt:lpwstr>
  </property>
</Properties>
</file>